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D9" w:rsidRDefault="006278D9">
      <w:pPr>
        <w:spacing w:line="560" w:lineRule="exact"/>
        <w:jc w:val="center"/>
        <w:rPr>
          <w:rFonts w:ascii="方正小标宋简体" w:eastAsia="方正小标宋简体" w:hAnsi="方正小标宋简体" w:cs="方正小标宋简体"/>
          <w:sz w:val="44"/>
          <w:szCs w:val="52"/>
        </w:rPr>
      </w:pPr>
    </w:p>
    <w:p w:rsidR="006278D9" w:rsidRDefault="000F37BB">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关于组织申报202</w:t>
      </w:r>
      <w:r w:rsidR="009B1DAD">
        <w:rPr>
          <w:rFonts w:ascii="方正小标宋简体" w:eastAsia="方正小标宋简体" w:hAnsi="方正小标宋简体" w:hint="eastAsia"/>
          <w:sz w:val="44"/>
          <w:szCs w:val="44"/>
        </w:rPr>
        <w:t>3</w:t>
      </w:r>
      <w:r>
        <w:rPr>
          <w:rFonts w:ascii="方正小标宋简体" w:eastAsia="方正小标宋简体" w:hAnsi="方正小标宋简体" w:hint="eastAsia"/>
          <w:sz w:val="44"/>
          <w:szCs w:val="44"/>
        </w:rPr>
        <w:t>年度全国教育科学规划课题的通知</w:t>
      </w:r>
    </w:p>
    <w:p w:rsidR="006278D9" w:rsidRDefault="006278D9">
      <w:pPr>
        <w:spacing w:line="560" w:lineRule="exact"/>
        <w:jc w:val="center"/>
        <w:rPr>
          <w:rFonts w:ascii="宋体" w:hAnsi="宋体"/>
          <w:sz w:val="44"/>
          <w:szCs w:val="44"/>
        </w:rPr>
      </w:pPr>
    </w:p>
    <w:p w:rsidR="006278D9" w:rsidRDefault="000F37BB">
      <w:pPr>
        <w:spacing w:line="560" w:lineRule="exact"/>
        <w:rPr>
          <w:rFonts w:ascii="仿宋" w:eastAsia="仿宋" w:hAnsi="仿宋"/>
          <w:sz w:val="32"/>
          <w:szCs w:val="32"/>
        </w:rPr>
      </w:pPr>
      <w:r>
        <w:rPr>
          <w:rFonts w:ascii="仿宋" w:eastAsia="仿宋" w:hAnsi="仿宋" w:hint="eastAsia"/>
          <w:sz w:val="32"/>
          <w:szCs w:val="32"/>
        </w:rPr>
        <w:t>各高等</w:t>
      </w:r>
      <w:r w:rsidR="009B1DAD">
        <w:rPr>
          <w:rFonts w:ascii="仿宋" w:eastAsia="仿宋" w:hAnsi="仿宋" w:hint="eastAsia"/>
          <w:sz w:val="32"/>
          <w:szCs w:val="32"/>
        </w:rPr>
        <w:t>学</w:t>
      </w:r>
      <w:r>
        <w:rPr>
          <w:rFonts w:ascii="仿宋" w:eastAsia="仿宋" w:hAnsi="仿宋" w:hint="eastAsia"/>
          <w:sz w:val="32"/>
          <w:szCs w:val="32"/>
        </w:rPr>
        <w:t>校，各设区</w:t>
      </w:r>
      <w:r w:rsidR="009829B0">
        <w:rPr>
          <w:rFonts w:ascii="仿宋" w:eastAsia="仿宋" w:hAnsi="仿宋" w:hint="eastAsia"/>
          <w:sz w:val="32"/>
          <w:szCs w:val="32"/>
        </w:rPr>
        <w:t>市</w:t>
      </w:r>
      <w:r>
        <w:rPr>
          <w:rFonts w:ascii="仿宋" w:eastAsia="仿宋" w:hAnsi="仿宋" w:hint="eastAsia"/>
          <w:sz w:val="32"/>
          <w:szCs w:val="32"/>
        </w:rPr>
        <w:t>教育科学规划</w:t>
      </w:r>
      <w:r w:rsidR="009829B0">
        <w:rPr>
          <w:rFonts w:ascii="仿宋" w:eastAsia="仿宋" w:hAnsi="仿宋" w:hint="eastAsia"/>
          <w:sz w:val="32"/>
          <w:szCs w:val="32"/>
        </w:rPr>
        <w:t>领导小组办公室</w:t>
      </w:r>
      <w:r>
        <w:rPr>
          <w:rFonts w:ascii="仿宋" w:eastAsia="仿宋" w:hAnsi="仿宋" w:hint="eastAsia"/>
          <w:sz w:val="32"/>
          <w:szCs w:val="32"/>
        </w:rPr>
        <w:t>：</w:t>
      </w:r>
    </w:p>
    <w:p w:rsidR="006278D9" w:rsidRDefault="000F37BB">
      <w:pPr>
        <w:spacing w:line="560" w:lineRule="exact"/>
        <w:ind w:firstLine="645"/>
        <w:rPr>
          <w:rStyle w:val="a8"/>
          <w:rFonts w:ascii="黑体" w:eastAsia="黑体" w:hAnsi="黑体"/>
          <w:b w:val="0"/>
          <w:sz w:val="32"/>
          <w:szCs w:val="32"/>
        </w:rPr>
      </w:pPr>
      <w:r>
        <w:rPr>
          <w:rFonts w:ascii="仿宋" w:eastAsia="仿宋" w:hAnsi="仿宋" w:hint="eastAsia"/>
          <w:sz w:val="32"/>
          <w:szCs w:val="32"/>
        </w:rPr>
        <w:t>根据全国教育科学规划领导小组办公室关于《</w:t>
      </w:r>
      <w:r>
        <w:rPr>
          <w:rFonts w:ascii="Times New Roman" w:eastAsia="仿宋_gb2312" w:hAnsi="Times New Roman" w:hint="eastAsia"/>
          <w:sz w:val="32"/>
          <w:szCs w:val="32"/>
        </w:rPr>
        <w:t>202</w:t>
      </w:r>
      <w:r w:rsidR="009B1DAD">
        <w:rPr>
          <w:rFonts w:ascii="Times New Roman" w:eastAsia="仿宋_gb2312" w:hAnsi="Times New Roman" w:hint="eastAsia"/>
          <w:sz w:val="32"/>
          <w:szCs w:val="32"/>
        </w:rPr>
        <w:t>3</w:t>
      </w:r>
      <w:r>
        <w:rPr>
          <w:rFonts w:ascii="仿宋" w:eastAsia="仿宋" w:hAnsi="仿宋" w:hint="eastAsia"/>
          <w:sz w:val="32"/>
          <w:szCs w:val="32"/>
        </w:rPr>
        <w:t>年度全国教育科学规划课题申报公告》的通知精神，现将</w:t>
      </w:r>
      <w:r w:rsidR="009829B0">
        <w:rPr>
          <w:rFonts w:ascii="仿宋" w:eastAsia="仿宋" w:hAnsi="仿宋" w:hint="eastAsia"/>
          <w:sz w:val="32"/>
          <w:szCs w:val="32"/>
        </w:rPr>
        <w:t>我省</w:t>
      </w:r>
      <w:r w:rsidR="007C1EA3">
        <w:rPr>
          <w:rFonts w:ascii="仿宋" w:eastAsia="仿宋" w:hAnsi="仿宋" w:hint="eastAsia"/>
          <w:sz w:val="32"/>
          <w:szCs w:val="32"/>
        </w:rPr>
        <w:t>申报</w:t>
      </w:r>
      <w:r w:rsidR="00D90091">
        <w:rPr>
          <w:rFonts w:ascii="仿宋" w:eastAsia="仿宋" w:hAnsi="仿宋" w:hint="eastAsia"/>
          <w:sz w:val="32"/>
          <w:szCs w:val="32"/>
        </w:rPr>
        <w:t>2023年度</w:t>
      </w:r>
      <w:r w:rsidR="00635C9F">
        <w:rPr>
          <w:rFonts w:ascii="仿宋" w:eastAsia="仿宋" w:hAnsi="仿宋" w:hint="eastAsia"/>
          <w:sz w:val="32"/>
          <w:szCs w:val="32"/>
        </w:rPr>
        <w:t>全国教育科学规划课题的有关</w:t>
      </w:r>
      <w:r>
        <w:rPr>
          <w:rFonts w:ascii="仿宋" w:eastAsia="仿宋" w:hAnsi="仿宋" w:hint="eastAsia"/>
          <w:sz w:val="32"/>
          <w:szCs w:val="32"/>
        </w:rPr>
        <w:t>事项通知如下：</w:t>
      </w:r>
      <w:r>
        <w:rPr>
          <w:rFonts w:ascii="仿宋" w:eastAsia="仿宋" w:hAnsi="仿宋"/>
          <w:sz w:val="32"/>
          <w:szCs w:val="32"/>
        </w:rPr>
        <w:br/>
      </w:r>
      <w:r>
        <w:rPr>
          <w:rStyle w:val="a8"/>
          <w:rFonts w:ascii="黑体" w:eastAsia="黑体" w:hAnsi="黑体" w:cs="黑体" w:hint="eastAsia"/>
          <w:b w:val="0"/>
          <w:sz w:val="32"/>
          <w:szCs w:val="32"/>
        </w:rPr>
        <w:t xml:space="preserve">    一、申报名额</w:t>
      </w:r>
    </w:p>
    <w:p w:rsidR="00B21076" w:rsidRDefault="00B21076">
      <w:pPr>
        <w:spacing w:line="560" w:lineRule="exact"/>
        <w:ind w:firstLine="645"/>
        <w:rPr>
          <w:rFonts w:ascii="仿宋" w:eastAsia="仿宋" w:hAnsi="仿宋"/>
          <w:color w:val="000000"/>
          <w:sz w:val="32"/>
          <w:szCs w:val="32"/>
        </w:rPr>
      </w:pPr>
      <w:r>
        <w:rPr>
          <w:rFonts w:ascii="仿宋" w:eastAsia="仿宋" w:hAnsi="仿宋" w:hint="eastAsia"/>
          <w:color w:val="000000"/>
          <w:sz w:val="32"/>
          <w:szCs w:val="32"/>
        </w:rPr>
        <w:t>各设区市</w:t>
      </w:r>
      <w:r w:rsidR="005A2C43">
        <w:rPr>
          <w:rFonts w:ascii="仿宋" w:eastAsia="仿宋" w:hAnsi="仿宋" w:hint="eastAsia"/>
          <w:color w:val="000000"/>
          <w:sz w:val="32"/>
          <w:szCs w:val="32"/>
        </w:rPr>
        <w:t>教育科学规划办</w:t>
      </w:r>
      <w:r w:rsidR="00635C9F">
        <w:rPr>
          <w:rFonts w:ascii="仿宋" w:eastAsia="仿宋" w:hAnsi="仿宋" w:hint="eastAsia"/>
          <w:color w:val="000000"/>
          <w:sz w:val="32"/>
          <w:szCs w:val="32"/>
        </w:rPr>
        <w:t>在优选的基础</w:t>
      </w:r>
      <w:r w:rsidR="00F258AB">
        <w:rPr>
          <w:rFonts w:ascii="仿宋" w:eastAsia="仿宋" w:hAnsi="仿宋" w:hint="eastAsia"/>
          <w:color w:val="000000"/>
          <w:sz w:val="32"/>
          <w:szCs w:val="32"/>
        </w:rPr>
        <w:t>上</w:t>
      </w:r>
      <w:r w:rsidR="00635C9F">
        <w:rPr>
          <w:rFonts w:ascii="仿宋" w:eastAsia="仿宋" w:hAnsi="仿宋" w:hint="eastAsia"/>
          <w:color w:val="000000"/>
          <w:sz w:val="32"/>
          <w:szCs w:val="32"/>
        </w:rPr>
        <w:t>，原则上不超过</w:t>
      </w:r>
      <w:r>
        <w:rPr>
          <w:rFonts w:ascii="仿宋" w:eastAsia="仿宋" w:hAnsi="仿宋" w:hint="eastAsia"/>
          <w:color w:val="000000"/>
          <w:sz w:val="32"/>
          <w:szCs w:val="32"/>
        </w:rPr>
        <w:t>5项。</w:t>
      </w:r>
      <w:r w:rsidR="00635C9F">
        <w:rPr>
          <w:rFonts w:ascii="仿宋" w:eastAsia="仿宋" w:hAnsi="仿宋" w:hint="eastAsia"/>
          <w:color w:val="000000"/>
          <w:sz w:val="32"/>
          <w:szCs w:val="32"/>
        </w:rPr>
        <w:t>普通</w:t>
      </w:r>
      <w:r>
        <w:rPr>
          <w:rFonts w:ascii="仿宋" w:eastAsia="仿宋" w:hAnsi="仿宋" w:hint="eastAsia"/>
          <w:color w:val="000000"/>
          <w:sz w:val="32"/>
          <w:szCs w:val="32"/>
        </w:rPr>
        <w:t>高校</w:t>
      </w:r>
      <w:r w:rsidR="005A2C43">
        <w:rPr>
          <w:rFonts w:ascii="仿宋" w:eastAsia="仿宋" w:hAnsi="仿宋" w:hint="eastAsia"/>
          <w:color w:val="000000"/>
          <w:sz w:val="32"/>
          <w:szCs w:val="32"/>
        </w:rPr>
        <w:t>（含高职）</w:t>
      </w:r>
      <w:r>
        <w:rPr>
          <w:rFonts w:ascii="仿宋" w:eastAsia="仿宋" w:hAnsi="仿宋" w:hint="eastAsia"/>
          <w:color w:val="000000"/>
          <w:sz w:val="32"/>
          <w:szCs w:val="32"/>
        </w:rPr>
        <w:t>申报1项，</w:t>
      </w:r>
      <w:r w:rsidR="009829B0">
        <w:rPr>
          <w:rFonts w:ascii="仿宋" w:eastAsia="仿宋" w:hAnsi="仿宋" w:hint="eastAsia"/>
          <w:color w:val="000000"/>
          <w:sz w:val="32"/>
          <w:szCs w:val="32"/>
        </w:rPr>
        <w:t>师范院校和</w:t>
      </w:r>
      <w:r>
        <w:rPr>
          <w:rFonts w:ascii="仿宋" w:eastAsia="仿宋" w:hAnsi="仿宋" w:hint="eastAsia"/>
          <w:color w:val="000000"/>
          <w:sz w:val="32"/>
          <w:szCs w:val="32"/>
        </w:rPr>
        <w:t>有教育学</w:t>
      </w:r>
      <w:r w:rsidR="009829B0">
        <w:rPr>
          <w:rFonts w:ascii="仿宋" w:eastAsia="仿宋" w:hAnsi="仿宋" w:hint="eastAsia"/>
          <w:color w:val="000000"/>
          <w:sz w:val="32"/>
          <w:szCs w:val="32"/>
        </w:rPr>
        <w:t>科</w:t>
      </w:r>
      <w:r>
        <w:rPr>
          <w:rFonts w:ascii="仿宋" w:eastAsia="仿宋" w:hAnsi="仿宋" w:hint="eastAsia"/>
          <w:color w:val="000000"/>
          <w:sz w:val="32"/>
          <w:szCs w:val="32"/>
        </w:rPr>
        <w:t>的高校</w:t>
      </w:r>
      <w:r w:rsidR="008E52A5">
        <w:rPr>
          <w:rFonts w:ascii="仿宋" w:eastAsia="仿宋" w:hAnsi="仿宋" w:hint="eastAsia"/>
          <w:color w:val="000000"/>
          <w:sz w:val="32"/>
          <w:szCs w:val="32"/>
        </w:rPr>
        <w:t>可以适当增加</w:t>
      </w:r>
      <w:r>
        <w:rPr>
          <w:rFonts w:ascii="仿宋" w:eastAsia="仿宋" w:hAnsi="仿宋" w:hint="eastAsia"/>
          <w:color w:val="000000"/>
          <w:sz w:val="32"/>
          <w:szCs w:val="32"/>
        </w:rPr>
        <w:t>申报</w:t>
      </w:r>
      <w:r w:rsidR="00635C9F">
        <w:rPr>
          <w:rFonts w:ascii="仿宋" w:eastAsia="仿宋" w:hAnsi="仿宋" w:hint="eastAsia"/>
          <w:color w:val="000000"/>
          <w:sz w:val="32"/>
          <w:szCs w:val="32"/>
        </w:rPr>
        <w:t>数量，原则上不超过5项</w:t>
      </w:r>
      <w:r w:rsidR="008E52A5">
        <w:rPr>
          <w:rFonts w:ascii="仿宋" w:eastAsia="仿宋" w:hAnsi="仿宋" w:hint="eastAsia"/>
          <w:color w:val="000000"/>
          <w:sz w:val="32"/>
          <w:szCs w:val="32"/>
        </w:rPr>
        <w:t>。各</w:t>
      </w:r>
      <w:r w:rsidR="00D90091">
        <w:rPr>
          <w:rFonts w:ascii="仿宋" w:eastAsia="仿宋" w:hAnsi="仿宋" w:hint="eastAsia"/>
          <w:color w:val="000000"/>
          <w:sz w:val="32"/>
          <w:szCs w:val="32"/>
        </w:rPr>
        <w:t>高校和</w:t>
      </w:r>
      <w:r w:rsidR="008E52A5">
        <w:rPr>
          <w:rFonts w:ascii="仿宋" w:eastAsia="仿宋" w:hAnsi="仿宋" w:hint="eastAsia"/>
          <w:color w:val="000000"/>
          <w:sz w:val="32"/>
          <w:szCs w:val="32"/>
        </w:rPr>
        <w:t>设区市</w:t>
      </w:r>
      <w:r w:rsidR="00D90091">
        <w:rPr>
          <w:rFonts w:ascii="仿宋" w:eastAsia="仿宋" w:hAnsi="仿宋" w:hint="eastAsia"/>
          <w:color w:val="000000"/>
          <w:sz w:val="32"/>
          <w:szCs w:val="32"/>
        </w:rPr>
        <w:t>教科规划办</w:t>
      </w:r>
      <w:r w:rsidR="008E52A5">
        <w:rPr>
          <w:rFonts w:ascii="仿宋" w:eastAsia="仿宋" w:hAnsi="仿宋" w:hint="eastAsia"/>
          <w:color w:val="000000"/>
          <w:sz w:val="32"/>
          <w:szCs w:val="32"/>
        </w:rPr>
        <w:t>要着力提高申报质量，控制申报数量，</w:t>
      </w:r>
      <w:r w:rsidR="009829B0">
        <w:rPr>
          <w:rFonts w:ascii="仿宋" w:eastAsia="仿宋" w:hAnsi="仿宋" w:hint="eastAsia"/>
          <w:color w:val="000000"/>
          <w:sz w:val="32"/>
          <w:szCs w:val="32"/>
        </w:rPr>
        <w:t>选</w:t>
      </w:r>
      <w:r w:rsidR="00CD2882">
        <w:rPr>
          <w:rFonts w:ascii="仿宋" w:eastAsia="仿宋" w:hAnsi="仿宋" w:hint="eastAsia"/>
          <w:color w:val="000000"/>
          <w:sz w:val="32"/>
          <w:szCs w:val="32"/>
        </w:rPr>
        <w:t>题</w:t>
      </w:r>
      <w:r w:rsidR="009829B0">
        <w:rPr>
          <w:rFonts w:ascii="仿宋" w:eastAsia="仿宋" w:hAnsi="仿宋" w:hint="eastAsia"/>
          <w:color w:val="000000"/>
          <w:sz w:val="32"/>
          <w:szCs w:val="32"/>
        </w:rPr>
        <w:t>要贴近国家教育改革与发展重大决策和需求，</w:t>
      </w:r>
      <w:r w:rsidR="008E52A5">
        <w:rPr>
          <w:rFonts w:ascii="仿宋" w:eastAsia="仿宋" w:hAnsi="仿宋" w:hint="eastAsia"/>
          <w:color w:val="000000"/>
          <w:sz w:val="32"/>
          <w:szCs w:val="32"/>
        </w:rPr>
        <w:t>同类选题</w:t>
      </w:r>
      <w:r w:rsidR="009829B0">
        <w:rPr>
          <w:rFonts w:ascii="仿宋" w:eastAsia="仿宋" w:hAnsi="仿宋" w:hint="eastAsia"/>
          <w:color w:val="000000"/>
          <w:sz w:val="32"/>
          <w:szCs w:val="32"/>
        </w:rPr>
        <w:t>不得</w:t>
      </w:r>
      <w:r w:rsidR="008E52A5">
        <w:rPr>
          <w:rFonts w:ascii="仿宋" w:eastAsia="仿宋" w:hAnsi="仿宋" w:hint="eastAsia"/>
          <w:color w:val="000000"/>
          <w:sz w:val="32"/>
          <w:szCs w:val="32"/>
        </w:rPr>
        <w:t>重复申报。</w:t>
      </w:r>
    </w:p>
    <w:p w:rsidR="006278D9" w:rsidRDefault="000F37BB">
      <w:pPr>
        <w:spacing w:line="560" w:lineRule="exact"/>
        <w:ind w:firstLine="645"/>
        <w:rPr>
          <w:rFonts w:ascii="黑体" w:eastAsia="黑体" w:hAnsi="黑体"/>
          <w:color w:val="000000"/>
          <w:sz w:val="32"/>
          <w:szCs w:val="32"/>
        </w:rPr>
      </w:pPr>
      <w:r>
        <w:rPr>
          <w:rStyle w:val="a8"/>
          <w:rFonts w:ascii="黑体" w:eastAsia="黑体" w:hAnsi="黑体" w:cs="黑体" w:hint="eastAsia"/>
          <w:b w:val="0"/>
          <w:sz w:val="32"/>
          <w:szCs w:val="32"/>
        </w:rPr>
        <w:t>二、申报要求</w:t>
      </w:r>
    </w:p>
    <w:p w:rsidR="006278D9" w:rsidRDefault="000F37BB">
      <w:pPr>
        <w:spacing w:line="560" w:lineRule="exact"/>
        <w:ind w:firstLine="645"/>
        <w:rPr>
          <w:rStyle w:val="a8"/>
          <w:rFonts w:ascii="黑体" w:eastAsia="黑体" w:hAnsi="黑体"/>
          <w:b w:val="0"/>
          <w:sz w:val="32"/>
          <w:szCs w:val="32"/>
        </w:rPr>
      </w:pPr>
      <w:r>
        <w:rPr>
          <w:rFonts w:ascii="仿宋" w:eastAsia="仿宋" w:hAnsi="仿宋" w:hint="eastAsia"/>
          <w:color w:val="000000"/>
          <w:sz w:val="32"/>
          <w:szCs w:val="32"/>
        </w:rPr>
        <w:t>各</w:t>
      </w:r>
      <w:r w:rsidR="005A2C43">
        <w:rPr>
          <w:rFonts w:ascii="仿宋" w:eastAsia="仿宋" w:hAnsi="仿宋" w:hint="eastAsia"/>
          <w:sz w:val="32"/>
          <w:szCs w:val="32"/>
        </w:rPr>
        <w:t>高等学校</w:t>
      </w:r>
      <w:r w:rsidR="001A17C3">
        <w:rPr>
          <w:rFonts w:ascii="仿宋" w:eastAsia="仿宋" w:hAnsi="仿宋" w:hint="eastAsia"/>
          <w:sz w:val="32"/>
          <w:szCs w:val="32"/>
        </w:rPr>
        <w:t>、</w:t>
      </w:r>
      <w:r w:rsidR="005A2C43">
        <w:rPr>
          <w:rFonts w:ascii="仿宋" w:eastAsia="仿宋" w:hAnsi="仿宋" w:hint="eastAsia"/>
          <w:sz w:val="32"/>
          <w:szCs w:val="32"/>
        </w:rPr>
        <w:t>各设区市教科规划办</w:t>
      </w:r>
      <w:r>
        <w:rPr>
          <w:rFonts w:ascii="仿宋" w:eastAsia="仿宋" w:hAnsi="仿宋" w:hint="eastAsia"/>
          <w:color w:val="000000"/>
          <w:sz w:val="32"/>
          <w:szCs w:val="32"/>
        </w:rPr>
        <w:t>按</w:t>
      </w:r>
      <w:r w:rsidR="005A2C43">
        <w:rPr>
          <w:rFonts w:ascii="仿宋" w:eastAsia="仿宋" w:hAnsi="仿宋" w:hint="eastAsia"/>
          <w:sz w:val="32"/>
          <w:szCs w:val="32"/>
        </w:rPr>
        <w:t>《</w:t>
      </w:r>
      <w:r w:rsidR="005A2C43">
        <w:rPr>
          <w:rFonts w:ascii="Times New Roman" w:eastAsia="仿宋_gb2312" w:hAnsi="Times New Roman" w:hint="eastAsia"/>
          <w:sz w:val="32"/>
          <w:szCs w:val="32"/>
        </w:rPr>
        <w:t>2023</w:t>
      </w:r>
      <w:r w:rsidR="005A2C43">
        <w:rPr>
          <w:rFonts w:ascii="仿宋" w:eastAsia="仿宋" w:hAnsi="仿宋" w:hint="eastAsia"/>
          <w:sz w:val="32"/>
          <w:szCs w:val="32"/>
        </w:rPr>
        <w:t>年度全国教育科学规划课题申报公告》要求</w:t>
      </w:r>
      <w:r>
        <w:rPr>
          <w:rFonts w:ascii="仿宋" w:eastAsia="仿宋" w:hAnsi="仿宋" w:hint="eastAsia"/>
          <w:color w:val="000000"/>
          <w:sz w:val="32"/>
          <w:szCs w:val="32"/>
        </w:rPr>
        <w:t>组织申报，认真填写申报材料</w:t>
      </w:r>
      <w:r w:rsidR="005A2C43">
        <w:rPr>
          <w:rFonts w:ascii="仿宋" w:eastAsia="仿宋" w:hAnsi="仿宋" w:hint="eastAsia"/>
          <w:color w:val="000000"/>
          <w:sz w:val="32"/>
          <w:szCs w:val="32"/>
        </w:rPr>
        <w:t>。</w:t>
      </w:r>
      <w:r>
        <w:rPr>
          <w:rFonts w:ascii="仿宋" w:eastAsia="仿宋" w:hAnsi="仿宋" w:hint="eastAsia"/>
          <w:color w:val="5D6264"/>
          <w:sz w:val="32"/>
          <w:szCs w:val="32"/>
          <w:shd w:val="clear" w:color="auto" w:fill="FFFFFF"/>
        </w:rPr>
        <w:t>《</w:t>
      </w:r>
      <w:r>
        <w:rPr>
          <w:rStyle w:val="a8"/>
          <w:rFonts w:ascii="仿宋" w:eastAsia="仿宋" w:hAnsi="仿宋" w:hint="eastAsia"/>
          <w:b w:val="0"/>
          <w:sz w:val="32"/>
          <w:szCs w:val="32"/>
        </w:rPr>
        <w:t>申请书》和《活页》采用</w:t>
      </w:r>
      <w:r>
        <w:rPr>
          <w:rFonts w:ascii="Times New Roman" w:eastAsia="仿宋_gb2312" w:hAnsi="Times New Roman" w:hint="eastAsia"/>
          <w:sz w:val="32"/>
          <w:szCs w:val="32"/>
        </w:rPr>
        <w:t>A3</w:t>
      </w:r>
      <w:r w:rsidRPr="005A2C43">
        <w:rPr>
          <w:rFonts w:ascii="仿宋" w:eastAsia="仿宋" w:hAnsi="仿宋" w:hint="eastAsia"/>
          <w:bCs/>
          <w:color w:val="000000"/>
          <w:sz w:val="32"/>
          <w:szCs w:val="32"/>
        </w:rPr>
        <w:t>纸</w:t>
      </w:r>
      <w:r w:rsidR="005A2C43" w:rsidRPr="005A2C43">
        <w:rPr>
          <w:rFonts w:ascii="仿宋" w:eastAsia="仿宋" w:hAnsi="仿宋" w:hint="eastAsia"/>
          <w:color w:val="000000"/>
          <w:sz w:val="32"/>
          <w:szCs w:val="32"/>
        </w:rPr>
        <w:t>或A4纸双面印制，中缝装订或胶装，</w:t>
      </w:r>
      <w:r w:rsidRPr="005A2C43">
        <w:rPr>
          <w:rFonts w:ascii="仿宋" w:eastAsia="仿宋" w:hAnsi="仿宋" w:hint="eastAsia"/>
          <w:bCs/>
          <w:color w:val="000000"/>
          <w:sz w:val="32"/>
          <w:szCs w:val="32"/>
        </w:rPr>
        <w:t>一式</w:t>
      </w:r>
      <w:r w:rsidRPr="005A2C43">
        <w:rPr>
          <w:rFonts w:ascii="仿宋" w:eastAsia="仿宋" w:hAnsi="仿宋" w:hint="eastAsia"/>
          <w:color w:val="000000"/>
          <w:sz w:val="32"/>
          <w:szCs w:val="32"/>
        </w:rPr>
        <w:t>1</w:t>
      </w:r>
      <w:r w:rsidRPr="005A2C43">
        <w:rPr>
          <w:rFonts w:ascii="仿宋" w:eastAsia="仿宋" w:hAnsi="仿宋" w:hint="eastAsia"/>
          <w:bCs/>
          <w:color w:val="000000"/>
          <w:sz w:val="32"/>
          <w:szCs w:val="32"/>
        </w:rPr>
        <w:t>份。</w:t>
      </w:r>
      <w:r w:rsidR="005A2C43">
        <w:rPr>
          <w:rStyle w:val="a8"/>
          <w:rFonts w:ascii="仿宋" w:eastAsia="仿宋" w:hAnsi="仿宋" w:hint="eastAsia"/>
          <w:b w:val="0"/>
          <w:sz w:val="32"/>
          <w:szCs w:val="32"/>
        </w:rPr>
        <w:t>电子版请在</w:t>
      </w:r>
      <w:r w:rsidR="005A2C43">
        <w:rPr>
          <w:rFonts w:ascii="仿宋" w:eastAsia="仿宋" w:hAnsi="仿宋" w:hint="eastAsia"/>
          <w:sz w:val="32"/>
          <w:szCs w:val="32"/>
        </w:rPr>
        <w:t>《</w:t>
      </w:r>
      <w:r w:rsidR="005A2C43">
        <w:rPr>
          <w:rFonts w:ascii="Times New Roman" w:eastAsia="仿宋_gb2312" w:hAnsi="Times New Roman" w:hint="eastAsia"/>
          <w:sz w:val="32"/>
          <w:szCs w:val="32"/>
        </w:rPr>
        <w:t>2023</w:t>
      </w:r>
      <w:r w:rsidR="005A2C43">
        <w:rPr>
          <w:rFonts w:ascii="仿宋" w:eastAsia="仿宋" w:hAnsi="仿宋" w:hint="eastAsia"/>
          <w:sz w:val="32"/>
          <w:szCs w:val="32"/>
        </w:rPr>
        <w:t>年度全国教育科学规划课题申报公告》</w:t>
      </w:r>
      <w:r w:rsidR="005A2C43">
        <w:rPr>
          <w:rStyle w:val="a8"/>
          <w:rFonts w:ascii="仿宋" w:eastAsia="仿宋" w:hAnsi="仿宋" w:hint="eastAsia"/>
          <w:b w:val="0"/>
          <w:sz w:val="32"/>
          <w:szCs w:val="32"/>
        </w:rPr>
        <w:t>中下载。</w:t>
      </w:r>
      <w:r>
        <w:rPr>
          <w:rStyle w:val="a8"/>
          <w:rFonts w:ascii="仿宋" w:eastAsia="仿宋" w:hAnsi="仿宋"/>
          <w:b w:val="0"/>
          <w:sz w:val="32"/>
          <w:szCs w:val="32"/>
        </w:rPr>
        <w:br/>
      </w:r>
      <w:r>
        <w:rPr>
          <w:rStyle w:val="a8"/>
          <w:rFonts w:ascii="仿宋" w:eastAsia="仿宋" w:hAnsi="仿宋" w:hint="eastAsia"/>
          <w:b w:val="0"/>
          <w:sz w:val="32"/>
          <w:szCs w:val="32"/>
        </w:rPr>
        <w:t xml:space="preserve"> </w:t>
      </w:r>
      <w:r>
        <w:rPr>
          <w:rStyle w:val="a8"/>
          <w:rFonts w:ascii="黑体" w:eastAsia="黑体" w:hAnsi="黑体" w:cs="黑体" w:hint="eastAsia"/>
          <w:b w:val="0"/>
          <w:sz w:val="32"/>
          <w:szCs w:val="32"/>
        </w:rPr>
        <w:t xml:space="preserve">   三、申报时间</w:t>
      </w:r>
    </w:p>
    <w:p w:rsidR="006278D9" w:rsidRDefault="005A2C43">
      <w:pPr>
        <w:spacing w:line="560" w:lineRule="exact"/>
        <w:ind w:firstLine="645"/>
        <w:rPr>
          <w:rStyle w:val="a8"/>
          <w:rFonts w:ascii="仿宋" w:eastAsia="仿宋" w:hAnsi="仿宋"/>
          <w:b w:val="0"/>
          <w:sz w:val="32"/>
          <w:szCs w:val="32"/>
        </w:rPr>
      </w:pPr>
      <w:r>
        <w:rPr>
          <w:rFonts w:ascii="仿宋" w:eastAsia="仿宋" w:hAnsi="仿宋" w:hint="eastAsia"/>
          <w:color w:val="000000"/>
          <w:sz w:val="32"/>
          <w:szCs w:val="32"/>
        </w:rPr>
        <w:t>各</w:t>
      </w:r>
      <w:r>
        <w:rPr>
          <w:rFonts w:ascii="仿宋" w:eastAsia="仿宋" w:hAnsi="仿宋" w:hint="eastAsia"/>
          <w:sz w:val="32"/>
          <w:szCs w:val="32"/>
        </w:rPr>
        <w:t>高等学校</w:t>
      </w:r>
      <w:r w:rsidR="001A17C3">
        <w:rPr>
          <w:rFonts w:ascii="仿宋" w:eastAsia="仿宋" w:hAnsi="仿宋" w:hint="eastAsia"/>
          <w:sz w:val="32"/>
          <w:szCs w:val="32"/>
        </w:rPr>
        <w:t>、</w:t>
      </w:r>
      <w:r>
        <w:rPr>
          <w:rFonts w:ascii="仿宋" w:eastAsia="仿宋" w:hAnsi="仿宋" w:hint="eastAsia"/>
          <w:sz w:val="32"/>
          <w:szCs w:val="32"/>
        </w:rPr>
        <w:t>各设区市教科规划办于</w:t>
      </w:r>
      <w:r w:rsidR="000F37BB">
        <w:rPr>
          <w:rFonts w:ascii="Times New Roman" w:eastAsia="仿宋_gb2312" w:hAnsi="Times New Roman" w:hint="eastAsia"/>
          <w:sz w:val="32"/>
          <w:szCs w:val="32"/>
        </w:rPr>
        <w:t>202</w:t>
      </w:r>
      <w:r w:rsidR="009B1DAD">
        <w:rPr>
          <w:rFonts w:ascii="Times New Roman" w:eastAsia="仿宋_gb2312" w:hAnsi="Times New Roman" w:hint="eastAsia"/>
          <w:sz w:val="32"/>
          <w:szCs w:val="32"/>
        </w:rPr>
        <w:t>3</w:t>
      </w:r>
      <w:r w:rsidR="000F37BB">
        <w:rPr>
          <w:rFonts w:ascii="Times New Roman" w:eastAsia="仿宋_gb2312" w:hAnsi="Times New Roman" w:hint="eastAsia"/>
          <w:sz w:val="32"/>
          <w:szCs w:val="32"/>
        </w:rPr>
        <w:t>年</w:t>
      </w:r>
      <w:r w:rsidR="009B1DAD">
        <w:rPr>
          <w:rFonts w:ascii="Times New Roman" w:eastAsia="仿宋_gb2312" w:hAnsi="Times New Roman" w:hint="eastAsia"/>
          <w:sz w:val="32"/>
          <w:szCs w:val="32"/>
        </w:rPr>
        <w:t>5</w:t>
      </w:r>
      <w:r w:rsidR="000F37BB">
        <w:rPr>
          <w:rFonts w:ascii="Times New Roman" w:eastAsia="仿宋_gb2312" w:hAnsi="Times New Roman" w:hint="eastAsia"/>
          <w:sz w:val="32"/>
          <w:szCs w:val="32"/>
        </w:rPr>
        <w:t>月</w:t>
      </w:r>
      <w:r w:rsidR="009B1DAD">
        <w:rPr>
          <w:rFonts w:ascii="Times New Roman" w:eastAsia="仿宋_gb2312" w:hAnsi="Times New Roman" w:hint="eastAsia"/>
          <w:sz w:val="32"/>
          <w:szCs w:val="32"/>
        </w:rPr>
        <w:t>20</w:t>
      </w:r>
      <w:r w:rsidR="000F37BB">
        <w:rPr>
          <w:rFonts w:ascii="Times New Roman" w:eastAsia="仿宋_gb2312" w:hAnsi="Times New Roman" w:hint="eastAsia"/>
          <w:sz w:val="32"/>
          <w:szCs w:val="32"/>
        </w:rPr>
        <w:t>日</w:t>
      </w:r>
      <w:r w:rsidR="000F37BB">
        <w:rPr>
          <w:rFonts w:ascii="仿宋" w:eastAsia="仿宋" w:hAnsi="仿宋" w:hint="eastAsia"/>
          <w:color w:val="000000"/>
          <w:sz w:val="32"/>
          <w:szCs w:val="32"/>
        </w:rPr>
        <w:t>前</w:t>
      </w:r>
      <w:r>
        <w:rPr>
          <w:rFonts w:ascii="仿宋" w:eastAsia="仿宋" w:hAnsi="仿宋" w:hint="eastAsia"/>
          <w:color w:val="000000"/>
          <w:sz w:val="32"/>
          <w:szCs w:val="32"/>
        </w:rPr>
        <w:t>将</w:t>
      </w:r>
      <w:r>
        <w:rPr>
          <w:rFonts w:ascii="仿宋" w:eastAsia="仿宋" w:hAnsi="仿宋" w:hint="eastAsia"/>
          <w:color w:val="5D6264"/>
          <w:sz w:val="32"/>
          <w:szCs w:val="32"/>
          <w:shd w:val="clear" w:color="auto" w:fill="FFFFFF"/>
        </w:rPr>
        <w:t>《</w:t>
      </w:r>
      <w:r>
        <w:rPr>
          <w:rStyle w:val="a8"/>
          <w:rFonts w:ascii="仿宋" w:eastAsia="仿宋" w:hAnsi="仿宋" w:hint="eastAsia"/>
          <w:b w:val="0"/>
          <w:sz w:val="32"/>
          <w:szCs w:val="32"/>
        </w:rPr>
        <w:t>申请书》、《活页》和申报汇总表（须加盖公章）</w:t>
      </w:r>
      <w:r w:rsidR="000F37BB">
        <w:rPr>
          <w:rFonts w:ascii="仿宋" w:eastAsia="仿宋" w:hAnsi="仿宋" w:hint="eastAsia"/>
          <w:color w:val="000000"/>
          <w:sz w:val="32"/>
          <w:szCs w:val="32"/>
        </w:rPr>
        <w:t>寄送</w:t>
      </w:r>
      <w:r w:rsidR="000F37BB">
        <w:rPr>
          <w:rFonts w:ascii="仿宋" w:eastAsia="仿宋" w:hAnsi="仿宋" w:hint="eastAsia"/>
          <w:color w:val="000000"/>
          <w:sz w:val="32"/>
          <w:szCs w:val="32"/>
        </w:rPr>
        <w:lastRenderedPageBreak/>
        <w:t>至省教科规划办，地址：南京市北京西路</w:t>
      </w:r>
      <w:r w:rsidR="000F37BB">
        <w:rPr>
          <w:rFonts w:ascii="Times New Roman" w:eastAsia="仿宋_gb2312" w:hAnsi="Times New Roman" w:hint="eastAsia"/>
          <w:sz w:val="32"/>
          <w:szCs w:val="32"/>
        </w:rPr>
        <w:t>77</w:t>
      </w:r>
      <w:r w:rsidR="000F37BB">
        <w:rPr>
          <w:rFonts w:ascii="仿宋" w:eastAsia="仿宋" w:hAnsi="仿宋" w:hint="eastAsia"/>
          <w:color w:val="000000"/>
          <w:sz w:val="32"/>
          <w:szCs w:val="32"/>
        </w:rPr>
        <w:t>号，邮编：</w:t>
      </w:r>
      <w:r w:rsidR="000F37BB">
        <w:rPr>
          <w:rFonts w:ascii="Times New Roman" w:eastAsia="仿宋_gb2312" w:hAnsi="Times New Roman" w:hint="eastAsia"/>
          <w:sz w:val="32"/>
          <w:szCs w:val="32"/>
        </w:rPr>
        <w:t>210013</w:t>
      </w:r>
      <w:r w:rsidR="000F37BB">
        <w:rPr>
          <w:rFonts w:ascii="仿宋" w:eastAsia="仿宋" w:hAnsi="仿宋" w:hint="eastAsia"/>
          <w:color w:val="000000"/>
          <w:sz w:val="32"/>
          <w:szCs w:val="32"/>
        </w:rPr>
        <w:t>。</w:t>
      </w:r>
      <w:r w:rsidR="00117CAB">
        <w:rPr>
          <w:rStyle w:val="a8"/>
          <w:rFonts w:ascii="仿宋" w:eastAsia="仿宋" w:hAnsi="仿宋" w:hint="eastAsia"/>
          <w:b w:val="0"/>
          <w:sz w:val="32"/>
          <w:szCs w:val="32"/>
        </w:rPr>
        <w:t>申报汇总表电子稿发送至我办邮箱：</w:t>
      </w:r>
      <w:r w:rsidR="00117CAB" w:rsidRPr="00BD10F1">
        <w:rPr>
          <w:rStyle w:val="a8"/>
          <w:rFonts w:ascii="仿宋" w:eastAsia="仿宋" w:hAnsi="仿宋" w:hint="eastAsia"/>
          <w:b w:val="0"/>
          <w:bCs w:val="0"/>
          <w:sz w:val="32"/>
          <w:szCs w:val="32"/>
        </w:rPr>
        <w:t>jsjkghb@163.com</w:t>
      </w:r>
      <w:r w:rsidR="00117CAB">
        <w:rPr>
          <w:rStyle w:val="a8"/>
          <w:rFonts w:ascii="仿宋" w:eastAsia="仿宋" w:hAnsi="仿宋" w:hint="eastAsia"/>
          <w:b w:val="0"/>
          <w:sz w:val="32"/>
          <w:szCs w:val="32"/>
        </w:rPr>
        <w:t>。</w:t>
      </w:r>
      <w:r w:rsidR="000F37BB">
        <w:rPr>
          <w:rFonts w:ascii="仿宋" w:eastAsia="仿宋" w:hAnsi="仿宋" w:hint="eastAsia"/>
          <w:color w:val="000000"/>
          <w:sz w:val="32"/>
          <w:szCs w:val="32"/>
        </w:rPr>
        <w:t>过期不予受理。</w:t>
      </w:r>
      <w:r w:rsidR="000F37BB">
        <w:rPr>
          <w:rFonts w:ascii="仿宋" w:eastAsia="仿宋" w:hAnsi="仿宋"/>
          <w:color w:val="000000"/>
          <w:sz w:val="32"/>
          <w:szCs w:val="32"/>
        </w:rPr>
        <w:br/>
      </w:r>
      <w:r w:rsidR="000F37BB">
        <w:rPr>
          <w:rStyle w:val="a8"/>
          <w:rFonts w:ascii="仿宋" w:eastAsia="仿宋" w:hAnsi="仿宋" w:hint="eastAsia"/>
          <w:b w:val="0"/>
          <w:sz w:val="32"/>
          <w:szCs w:val="32"/>
        </w:rPr>
        <w:t xml:space="preserve">    </w:t>
      </w:r>
      <w:r w:rsidR="00AC0811">
        <w:rPr>
          <w:rStyle w:val="a8"/>
          <w:rFonts w:ascii="仿宋" w:eastAsia="仿宋" w:hAnsi="仿宋" w:hint="eastAsia"/>
          <w:b w:val="0"/>
          <w:sz w:val="32"/>
          <w:szCs w:val="32"/>
        </w:rPr>
        <w:t>省教</w:t>
      </w:r>
      <w:r w:rsidR="000F37BB">
        <w:rPr>
          <w:rStyle w:val="a8"/>
          <w:rFonts w:ascii="仿宋" w:eastAsia="仿宋" w:hAnsi="仿宋" w:hint="eastAsia"/>
          <w:b w:val="0"/>
          <w:sz w:val="32"/>
          <w:szCs w:val="32"/>
        </w:rPr>
        <w:t>科规划办将组织专家进行评审，遴选出</w:t>
      </w:r>
      <w:r w:rsidR="000F37BB">
        <w:rPr>
          <w:rFonts w:ascii="Times New Roman" w:eastAsia="仿宋_gb2312" w:hAnsi="Times New Roman" w:hint="eastAsia"/>
          <w:sz w:val="32"/>
          <w:szCs w:val="32"/>
        </w:rPr>
        <w:t>200</w:t>
      </w:r>
      <w:r w:rsidR="000F37BB">
        <w:rPr>
          <w:rStyle w:val="a8"/>
          <w:rFonts w:ascii="仿宋" w:eastAsia="仿宋" w:hAnsi="仿宋" w:hint="eastAsia"/>
          <w:b w:val="0"/>
          <w:sz w:val="32"/>
          <w:szCs w:val="32"/>
        </w:rPr>
        <w:t>项上报全国教育科学规划办，通过评审的课题由省教科规划办通知</w:t>
      </w:r>
      <w:r>
        <w:rPr>
          <w:rStyle w:val="a8"/>
          <w:rFonts w:ascii="仿宋" w:eastAsia="仿宋" w:hAnsi="仿宋" w:hint="eastAsia"/>
          <w:b w:val="0"/>
          <w:sz w:val="32"/>
          <w:szCs w:val="32"/>
        </w:rPr>
        <w:t>高校科研管理部门和</w:t>
      </w:r>
      <w:r w:rsidR="000F37BB">
        <w:rPr>
          <w:rStyle w:val="a8"/>
          <w:rFonts w:ascii="仿宋" w:eastAsia="仿宋" w:hAnsi="仿宋" w:hint="eastAsia"/>
          <w:b w:val="0"/>
          <w:sz w:val="32"/>
          <w:szCs w:val="32"/>
        </w:rPr>
        <w:t>设区市</w:t>
      </w:r>
      <w:r>
        <w:rPr>
          <w:rStyle w:val="a8"/>
          <w:rFonts w:ascii="仿宋" w:eastAsia="仿宋" w:hAnsi="仿宋" w:hint="eastAsia"/>
          <w:b w:val="0"/>
          <w:sz w:val="32"/>
          <w:szCs w:val="32"/>
        </w:rPr>
        <w:t>教科规划办</w:t>
      </w:r>
      <w:r w:rsidR="000F37BB">
        <w:rPr>
          <w:rStyle w:val="a8"/>
          <w:rFonts w:ascii="仿宋" w:eastAsia="仿宋" w:hAnsi="仿宋" w:hint="eastAsia"/>
          <w:b w:val="0"/>
          <w:sz w:val="32"/>
          <w:szCs w:val="32"/>
        </w:rPr>
        <w:t>，并请申报人于</w:t>
      </w:r>
      <w:r w:rsidR="009B1DAD">
        <w:rPr>
          <w:rFonts w:ascii="Times New Roman" w:eastAsia="仿宋_gb2312" w:hAnsi="Times New Roman" w:hint="eastAsia"/>
          <w:sz w:val="32"/>
          <w:szCs w:val="32"/>
        </w:rPr>
        <w:t>6</w:t>
      </w:r>
      <w:r w:rsidR="000F37BB">
        <w:rPr>
          <w:rFonts w:ascii="Times New Roman" w:eastAsia="仿宋_gb2312" w:hAnsi="Times New Roman" w:hint="eastAsia"/>
          <w:sz w:val="32"/>
          <w:szCs w:val="32"/>
        </w:rPr>
        <w:t>月</w:t>
      </w:r>
      <w:r w:rsidR="009B1DAD">
        <w:rPr>
          <w:rFonts w:ascii="Times New Roman" w:eastAsia="仿宋_gb2312" w:hAnsi="Times New Roman" w:hint="eastAsia"/>
          <w:sz w:val="32"/>
          <w:szCs w:val="32"/>
        </w:rPr>
        <w:t>5</w:t>
      </w:r>
      <w:r w:rsidR="000F37BB">
        <w:rPr>
          <w:rFonts w:ascii="Times New Roman" w:eastAsia="仿宋_gb2312" w:hAnsi="Times New Roman" w:hint="eastAsia"/>
          <w:sz w:val="32"/>
          <w:szCs w:val="32"/>
        </w:rPr>
        <w:t>日</w:t>
      </w:r>
      <w:r w:rsidR="000F37BB">
        <w:rPr>
          <w:rStyle w:val="a8"/>
          <w:rFonts w:ascii="仿宋" w:eastAsia="仿宋" w:hAnsi="仿宋" w:hint="eastAsia"/>
          <w:b w:val="0"/>
          <w:sz w:val="32"/>
          <w:szCs w:val="32"/>
        </w:rPr>
        <w:t>前</w:t>
      </w:r>
      <w:r w:rsidR="000F37BB" w:rsidRPr="00AC0811">
        <w:rPr>
          <w:rStyle w:val="a8"/>
          <w:rFonts w:ascii="仿宋" w:eastAsia="仿宋" w:hAnsi="仿宋" w:hint="eastAsia"/>
          <w:b w:val="0"/>
          <w:sz w:val="32"/>
          <w:szCs w:val="32"/>
        </w:rPr>
        <w:t>在</w:t>
      </w:r>
      <w:r w:rsidR="00AC0811" w:rsidRPr="00AC0811">
        <w:rPr>
          <w:rStyle w:val="a8"/>
          <w:rFonts w:ascii="仿宋" w:eastAsia="仿宋" w:hAnsi="仿宋" w:hint="eastAsia"/>
          <w:b w:val="0"/>
          <w:sz w:val="32"/>
          <w:szCs w:val="32"/>
        </w:rPr>
        <w:t>全国教育科学规划管理平台</w:t>
      </w:r>
      <w:r w:rsidR="000F37BB">
        <w:rPr>
          <w:rStyle w:val="a8"/>
          <w:rFonts w:ascii="仿宋" w:eastAsia="仿宋" w:hAnsi="仿宋" w:hint="eastAsia"/>
          <w:b w:val="0"/>
          <w:sz w:val="32"/>
          <w:szCs w:val="32"/>
        </w:rPr>
        <w:t>完成注册。</w:t>
      </w:r>
      <w:r w:rsidR="000F37BB">
        <w:rPr>
          <w:rStyle w:val="a8"/>
          <w:rFonts w:ascii="仿宋" w:eastAsia="仿宋" w:hAnsi="仿宋"/>
          <w:b w:val="0"/>
          <w:sz w:val="32"/>
          <w:szCs w:val="32"/>
        </w:rPr>
        <w:br/>
      </w:r>
      <w:r w:rsidR="000F37BB">
        <w:rPr>
          <w:rStyle w:val="a8"/>
          <w:rFonts w:ascii="仿宋" w:eastAsia="仿宋" w:hAnsi="仿宋" w:hint="eastAsia"/>
          <w:b w:val="0"/>
          <w:sz w:val="32"/>
          <w:szCs w:val="32"/>
        </w:rPr>
        <w:t xml:space="preserve">    省</w:t>
      </w:r>
      <w:r w:rsidR="00B23A4A">
        <w:rPr>
          <w:rStyle w:val="a8"/>
          <w:rFonts w:ascii="仿宋" w:eastAsia="仿宋" w:hAnsi="仿宋" w:hint="eastAsia"/>
          <w:b w:val="0"/>
          <w:sz w:val="32"/>
          <w:szCs w:val="32"/>
        </w:rPr>
        <w:t>教科</w:t>
      </w:r>
      <w:r w:rsidR="000F37BB">
        <w:rPr>
          <w:rStyle w:val="a8"/>
          <w:rFonts w:ascii="仿宋" w:eastAsia="仿宋" w:hAnsi="仿宋" w:hint="eastAsia"/>
          <w:b w:val="0"/>
          <w:sz w:val="32"/>
          <w:szCs w:val="32"/>
        </w:rPr>
        <w:t>规划办联系电话：</w:t>
      </w:r>
      <w:r w:rsidR="000F37BB">
        <w:rPr>
          <w:rFonts w:ascii="Times New Roman" w:eastAsia="仿宋_gb2312" w:hAnsi="Times New Roman" w:hint="eastAsia"/>
          <w:sz w:val="32"/>
          <w:szCs w:val="32"/>
        </w:rPr>
        <w:t>025</w:t>
      </w:r>
      <w:r w:rsidR="000F37BB">
        <w:rPr>
          <w:rFonts w:ascii="Times New Roman" w:eastAsia="仿宋_gb2312" w:hAnsi="Times New Roman" w:hint="eastAsia"/>
          <w:sz w:val="32"/>
          <w:szCs w:val="32"/>
        </w:rPr>
        <w:t>—</w:t>
      </w:r>
      <w:r w:rsidR="000F37BB">
        <w:rPr>
          <w:rFonts w:ascii="Times New Roman" w:eastAsia="仿宋_gb2312" w:hAnsi="Times New Roman" w:hint="eastAsia"/>
          <w:sz w:val="32"/>
          <w:szCs w:val="32"/>
        </w:rPr>
        <w:t>83758279</w:t>
      </w:r>
      <w:r w:rsidR="000F37BB">
        <w:rPr>
          <w:rStyle w:val="a8"/>
          <w:rFonts w:ascii="仿宋" w:eastAsia="仿宋" w:hAnsi="仿宋" w:hint="eastAsia"/>
          <w:b w:val="0"/>
          <w:sz w:val="32"/>
          <w:szCs w:val="32"/>
        </w:rPr>
        <w:t>，联系人：周英俊、张为民。</w:t>
      </w:r>
    </w:p>
    <w:p w:rsidR="007F2E75" w:rsidRDefault="000F37BB">
      <w:pPr>
        <w:spacing w:line="560" w:lineRule="exact"/>
        <w:ind w:firstLine="645"/>
        <w:rPr>
          <w:rStyle w:val="a8"/>
          <w:rFonts w:ascii="仿宋" w:eastAsia="仿宋" w:hAnsi="仿宋" w:cs="Times New Roman"/>
          <w:b w:val="0"/>
          <w:bCs w:val="0"/>
          <w:sz w:val="32"/>
          <w:szCs w:val="32"/>
        </w:rPr>
      </w:pPr>
      <w:r>
        <w:rPr>
          <w:rStyle w:val="a8"/>
          <w:rFonts w:ascii="仿宋" w:eastAsia="仿宋" w:hAnsi="仿宋"/>
          <w:b w:val="0"/>
          <w:sz w:val="32"/>
          <w:szCs w:val="32"/>
        </w:rPr>
        <w:br/>
      </w:r>
      <w:r>
        <w:rPr>
          <w:rStyle w:val="a8"/>
          <w:rFonts w:ascii="仿宋" w:eastAsia="仿宋" w:hAnsi="仿宋" w:cs="Times New Roman" w:hint="eastAsia"/>
          <w:b w:val="0"/>
          <w:bCs w:val="0"/>
          <w:sz w:val="32"/>
          <w:szCs w:val="32"/>
        </w:rPr>
        <w:t xml:space="preserve">     附件：</w:t>
      </w:r>
    </w:p>
    <w:p w:rsidR="007F2E75" w:rsidRDefault="007F2E75">
      <w:pPr>
        <w:spacing w:line="560" w:lineRule="exact"/>
        <w:ind w:firstLine="645"/>
        <w:rPr>
          <w:rStyle w:val="a8"/>
          <w:rFonts w:ascii="仿宋" w:eastAsia="仿宋" w:hAnsi="仿宋" w:cs="Times New Roman"/>
          <w:b w:val="0"/>
          <w:bCs w:val="0"/>
          <w:sz w:val="32"/>
          <w:szCs w:val="32"/>
        </w:rPr>
      </w:pPr>
      <w:r>
        <w:rPr>
          <w:rStyle w:val="a8"/>
          <w:rFonts w:ascii="仿宋" w:eastAsia="仿宋" w:hAnsi="仿宋" w:cs="Times New Roman" w:hint="eastAsia"/>
          <w:b w:val="0"/>
          <w:bCs w:val="0"/>
          <w:sz w:val="32"/>
          <w:szCs w:val="32"/>
        </w:rPr>
        <w:t>1.</w:t>
      </w:r>
      <w:r w:rsidR="000F37BB">
        <w:rPr>
          <w:rFonts w:ascii="Times New Roman" w:eastAsia="仿宋_gb2312" w:hAnsi="Times New Roman" w:hint="eastAsia"/>
          <w:sz w:val="32"/>
          <w:szCs w:val="32"/>
        </w:rPr>
        <w:t>202</w:t>
      </w:r>
      <w:r w:rsidR="009B1DAD">
        <w:rPr>
          <w:rFonts w:ascii="Times New Roman" w:eastAsia="仿宋_gb2312" w:hAnsi="Times New Roman" w:hint="eastAsia"/>
          <w:sz w:val="32"/>
          <w:szCs w:val="32"/>
        </w:rPr>
        <w:t>3</w:t>
      </w:r>
      <w:r w:rsidR="000F37BB">
        <w:rPr>
          <w:rStyle w:val="a8"/>
          <w:rFonts w:ascii="仿宋" w:eastAsia="仿宋" w:hAnsi="仿宋" w:cs="Times New Roman" w:hint="eastAsia"/>
          <w:b w:val="0"/>
          <w:bCs w:val="0"/>
          <w:sz w:val="32"/>
          <w:szCs w:val="32"/>
        </w:rPr>
        <w:t>年度全国教育科学规划课题申报公告</w:t>
      </w:r>
    </w:p>
    <w:p w:rsidR="006278D9" w:rsidRDefault="007F2E75">
      <w:pPr>
        <w:spacing w:line="560" w:lineRule="exact"/>
        <w:ind w:firstLine="645"/>
        <w:rPr>
          <w:rStyle w:val="a8"/>
          <w:rFonts w:ascii="仿宋" w:eastAsia="仿宋" w:hAnsi="仿宋" w:cs="Times New Roman"/>
          <w:b w:val="0"/>
          <w:bCs w:val="0"/>
          <w:sz w:val="32"/>
          <w:szCs w:val="32"/>
        </w:rPr>
      </w:pPr>
      <w:r>
        <w:rPr>
          <w:rStyle w:val="a8"/>
          <w:rFonts w:ascii="仿宋" w:eastAsia="仿宋" w:hAnsi="仿宋" w:cs="Times New Roman" w:hint="eastAsia"/>
          <w:b w:val="0"/>
          <w:bCs w:val="0"/>
          <w:sz w:val="32"/>
          <w:szCs w:val="32"/>
        </w:rPr>
        <w:t>2.</w:t>
      </w:r>
      <w:r>
        <w:rPr>
          <w:rFonts w:ascii="Times New Roman" w:eastAsia="仿宋_gb2312" w:hAnsi="Times New Roman" w:hint="eastAsia"/>
          <w:sz w:val="32"/>
          <w:szCs w:val="32"/>
        </w:rPr>
        <w:t>2023</w:t>
      </w:r>
      <w:r>
        <w:rPr>
          <w:rStyle w:val="a8"/>
          <w:rFonts w:ascii="仿宋" w:eastAsia="仿宋" w:hAnsi="仿宋" w:cs="Times New Roman" w:hint="eastAsia"/>
          <w:b w:val="0"/>
          <w:bCs w:val="0"/>
          <w:sz w:val="32"/>
          <w:szCs w:val="32"/>
        </w:rPr>
        <w:t>年度全国教育科学规划课题申报汇总表</w:t>
      </w:r>
      <w:r w:rsidR="000F37BB">
        <w:rPr>
          <w:rStyle w:val="a8"/>
          <w:rFonts w:ascii="仿宋" w:eastAsia="仿宋" w:hAnsi="仿宋" w:cs="Times New Roman" w:hint="eastAsia"/>
          <w:b w:val="0"/>
          <w:bCs w:val="0"/>
          <w:sz w:val="32"/>
          <w:szCs w:val="32"/>
        </w:rPr>
        <w:br/>
      </w:r>
    </w:p>
    <w:p w:rsidR="006278D9" w:rsidRDefault="006278D9">
      <w:pPr>
        <w:spacing w:line="560" w:lineRule="exact"/>
        <w:ind w:firstLine="645"/>
        <w:rPr>
          <w:rStyle w:val="a8"/>
          <w:rFonts w:ascii="仿宋" w:eastAsia="仿宋" w:hAnsi="仿宋" w:cs="Times New Roman"/>
          <w:b w:val="0"/>
          <w:bCs w:val="0"/>
          <w:sz w:val="32"/>
          <w:szCs w:val="32"/>
        </w:rPr>
      </w:pPr>
    </w:p>
    <w:p w:rsidR="006278D9" w:rsidRDefault="006278D9">
      <w:pPr>
        <w:spacing w:line="560" w:lineRule="exact"/>
        <w:ind w:firstLine="645"/>
        <w:rPr>
          <w:rStyle w:val="a8"/>
          <w:rFonts w:ascii="仿宋" w:eastAsia="仿宋" w:hAnsi="仿宋" w:cs="Times New Roman"/>
          <w:b w:val="0"/>
          <w:bCs w:val="0"/>
          <w:sz w:val="32"/>
          <w:szCs w:val="32"/>
        </w:rPr>
      </w:pPr>
    </w:p>
    <w:p w:rsidR="006278D9" w:rsidRDefault="000F37BB" w:rsidP="005A2C43">
      <w:pPr>
        <w:spacing w:line="560" w:lineRule="exact"/>
        <w:ind w:firstLineChars="1100" w:firstLine="3300"/>
        <w:rPr>
          <w:rStyle w:val="a8"/>
          <w:rFonts w:ascii="仿宋" w:eastAsia="仿宋" w:hAnsi="仿宋"/>
          <w:b w:val="0"/>
          <w:sz w:val="30"/>
          <w:szCs w:val="30"/>
        </w:rPr>
      </w:pPr>
      <w:r>
        <w:rPr>
          <w:rFonts w:ascii="仿宋" w:eastAsia="仿宋" w:hAnsi="仿宋" w:hint="eastAsia"/>
          <w:sz w:val="30"/>
          <w:szCs w:val="30"/>
          <w:shd w:val="clear" w:color="auto" w:fill="FFFFFF"/>
        </w:rPr>
        <w:t>江苏省教育科学</w:t>
      </w:r>
      <w:r w:rsidR="005A2C43">
        <w:rPr>
          <w:rFonts w:ascii="仿宋" w:eastAsia="仿宋" w:hAnsi="仿宋" w:hint="eastAsia"/>
          <w:sz w:val="30"/>
          <w:szCs w:val="30"/>
          <w:shd w:val="clear" w:color="auto" w:fill="FFFFFF"/>
        </w:rPr>
        <w:t>规划领导小组办公室</w:t>
      </w:r>
      <w:r>
        <w:rPr>
          <w:rStyle w:val="a8"/>
          <w:rFonts w:ascii="仿宋" w:eastAsia="仿宋" w:hAnsi="仿宋"/>
          <w:b w:val="0"/>
          <w:sz w:val="30"/>
          <w:szCs w:val="30"/>
        </w:rPr>
        <w:br/>
      </w:r>
      <w:r>
        <w:rPr>
          <w:rStyle w:val="a8"/>
          <w:rFonts w:ascii="仿宋" w:eastAsia="仿宋" w:hAnsi="仿宋" w:hint="eastAsia"/>
          <w:b w:val="0"/>
          <w:sz w:val="30"/>
          <w:szCs w:val="30"/>
        </w:rPr>
        <w:t xml:space="preserve">                            </w:t>
      </w:r>
      <w:r w:rsidR="005A2C43">
        <w:rPr>
          <w:rStyle w:val="a8"/>
          <w:rFonts w:ascii="仿宋" w:eastAsia="仿宋" w:hAnsi="仿宋" w:hint="eastAsia"/>
          <w:b w:val="0"/>
          <w:sz w:val="30"/>
          <w:szCs w:val="30"/>
        </w:rPr>
        <w:t xml:space="preserve">  </w:t>
      </w:r>
      <w:r>
        <w:rPr>
          <w:rFonts w:ascii="Times New Roman" w:eastAsia="仿宋_gb2312" w:hAnsi="Times New Roman" w:hint="eastAsia"/>
          <w:sz w:val="32"/>
          <w:szCs w:val="32"/>
        </w:rPr>
        <w:t>202</w:t>
      </w:r>
      <w:r w:rsidR="00F84C4D">
        <w:rPr>
          <w:rFonts w:ascii="Times New Roman" w:eastAsia="仿宋_gb2312" w:hAnsi="Times New Roman" w:hint="eastAsia"/>
          <w:sz w:val="32"/>
          <w:szCs w:val="32"/>
        </w:rPr>
        <w:t>3</w:t>
      </w:r>
      <w:r>
        <w:rPr>
          <w:rFonts w:ascii="Times New Roman" w:eastAsia="仿宋_gb2312" w:hAnsi="Times New Roman" w:hint="eastAsia"/>
          <w:sz w:val="32"/>
          <w:szCs w:val="32"/>
        </w:rPr>
        <w:t>年</w:t>
      </w:r>
      <w:r w:rsidR="00F84C4D">
        <w:rPr>
          <w:rFonts w:ascii="Times New Roman" w:eastAsia="仿宋_gb2312" w:hAnsi="Times New Roman" w:hint="eastAsia"/>
          <w:sz w:val="32"/>
          <w:szCs w:val="32"/>
        </w:rPr>
        <w:t>5</w:t>
      </w:r>
      <w:r>
        <w:rPr>
          <w:rFonts w:ascii="Times New Roman" w:eastAsia="仿宋_gb2312" w:hAnsi="Times New Roman" w:hint="eastAsia"/>
          <w:sz w:val="32"/>
          <w:szCs w:val="32"/>
        </w:rPr>
        <w:t>月</w:t>
      </w:r>
      <w:r w:rsidR="00F84C4D">
        <w:rPr>
          <w:rFonts w:ascii="Times New Roman" w:eastAsia="仿宋_gb2312" w:hAnsi="Times New Roman" w:hint="eastAsia"/>
          <w:sz w:val="32"/>
          <w:szCs w:val="32"/>
        </w:rPr>
        <w:t>5</w:t>
      </w:r>
      <w:r>
        <w:rPr>
          <w:rFonts w:ascii="Times New Roman" w:eastAsia="仿宋_gb2312" w:hAnsi="Times New Roman" w:hint="eastAsia"/>
          <w:sz w:val="32"/>
          <w:szCs w:val="32"/>
        </w:rPr>
        <w:t>日</w:t>
      </w:r>
    </w:p>
    <w:p w:rsidR="006278D9" w:rsidRDefault="006278D9">
      <w:pPr>
        <w:spacing w:line="560" w:lineRule="exact"/>
        <w:ind w:firstLine="645"/>
        <w:rPr>
          <w:rFonts w:ascii="仿宋" w:eastAsia="仿宋" w:hAnsi="仿宋"/>
          <w:sz w:val="32"/>
          <w:szCs w:val="32"/>
        </w:rPr>
      </w:pPr>
    </w:p>
    <w:p w:rsidR="006278D9" w:rsidRDefault="006278D9">
      <w:pPr>
        <w:pStyle w:val="a7"/>
        <w:spacing w:before="0" w:beforeAutospacing="0" w:after="0" w:afterAutospacing="0" w:line="560" w:lineRule="exact"/>
        <w:ind w:firstLine="645"/>
        <w:rPr>
          <w:rStyle w:val="text-tag"/>
          <w:rFonts w:ascii="黑体" w:eastAsia="黑体" w:hAnsi="黑体"/>
          <w:sz w:val="32"/>
          <w:szCs w:val="32"/>
        </w:rPr>
      </w:pPr>
    </w:p>
    <w:p w:rsidR="006278D9" w:rsidRDefault="006278D9">
      <w:pPr>
        <w:pStyle w:val="a7"/>
        <w:spacing w:before="0" w:beforeAutospacing="0" w:after="0" w:afterAutospacing="0" w:line="560" w:lineRule="exact"/>
        <w:ind w:firstLine="645"/>
        <w:rPr>
          <w:rStyle w:val="text-tag"/>
          <w:rFonts w:ascii="黑体" w:eastAsia="黑体" w:hAnsi="黑体"/>
          <w:sz w:val="32"/>
          <w:szCs w:val="32"/>
        </w:rPr>
      </w:pPr>
    </w:p>
    <w:p w:rsidR="007C1EA3" w:rsidRDefault="007C1EA3">
      <w:pPr>
        <w:pStyle w:val="a7"/>
        <w:spacing w:before="0" w:beforeAutospacing="0" w:after="0" w:afterAutospacing="0" w:line="560" w:lineRule="exact"/>
        <w:ind w:firstLine="645"/>
        <w:rPr>
          <w:rStyle w:val="text-tag"/>
          <w:rFonts w:ascii="黑体" w:eastAsia="黑体" w:hAnsi="黑体"/>
          <w:sz w:val="32"/>
          <w:szCs w:val="32"/>
        </w:rPr>
      </w:pPr>
    </w:p>
    <w:p w:rsidR="009B1DAD" w:rsidRDefault="009B1DAD">
      <w:pPr>
        <w:pStyle w:val="a7"/>
        <w:spacing w:before="0" w:beforeAutospacing="0" w:after="0" w:afterAutospacing="0" w:line="560" w:lineRule="exact"/>
        <w:ind w:firstLine="645"/>
        <w:rPr>
          <w:rStyle w:val="text-tag"/>
          <w:rFonts w:ascii="黑体" w:eastAsia="黑体" w:hAnsi="黑体"/>
          <w:sz w:val="32"/>
          <w:szCs w:val="32"/>
        </w:rPr>
      </w:pPr>
    </w:p>
    <w:p w:rsidR="009B1DAD" w:rsidRDefault="009B1DAD">
      <w:pPr>
        <w:pStyle w:val="a7"/>
        <w:spacing w:before="0" w:beforeAutospacing="0" w:after="0" w:afterAutospacing="0" w:line="560" w:lineRule="exact"/>
        <w:ind w:firstLine="645"/>
        <w:rPr>
          <w:rStyle w:val="text-tag"/>
          <w:rFonts w:ascii="黑体" w:eastAsia="黑体" w:hAnsi="黑体"/>
          <w:sz w:val="32"/>
          <w:szCs w:val="32"/>
        </w:rPr>
      </w:pPr>
    </w:p>
    <w:p w:rsidR="009B1DAD" w:rsidRDefault="009B1DAD">
      <w:pPr>
        <w:pStyle w:val="a7"/>
        <w:spacing w:before="0" w:beforeAutospacing="0" w:after="0" w:afterAutospacing="0" w:line="560" w:lineRule="exact"/>
        <w:ind w:firstLine="645"/>
        <w:rPr>
          <w:rStyle w:val="text-tag"/>
          <w:rFonts w:ascii="黑体" w:eastAsia="黑体" w:hAnsi="黑体"/>
          <w:sz w:val="32"/>
          <w:szCs w:val="32"/>
        </w:rPr>
      </w:pPr>
    </w:p>
    <w:p w:rsidR="009B1DAD" w:rsidRDefault="009B1DAD">
      <w:pPr>
        <w:pStyle w:val="a7"/>
        <w:spacing w:before="0" w:beforeAutospacing="0" w:after="0" w:afterAutospacing="0" w:line="560" w:lineRule="exact"/>
        <w:ind w:firstLine="645"/>
        <w:rPr>
          <w:rStyle w:val="text-tag"/>
          <w:rFonts w:ascii="黑体" w:eastAsia="黑体" w:hAnsi="黑体"/>
          <w:sz w:val="32"/>
          <w:szCs w:val="32"/>
        </w:rPr>
      </w:pPr>
    </w:p>
    <w:p w:rsidR="009B1DAD" w:rsidRPr="006B7B32" w:rsidRDefault="009B1DAD" w:rsidP="009B1DAD">
      <w:pPr>
        <w:rPr>
          <w:rFonts w:ascii="仿宋" w:eastAsia="仿宋" w:hAnsi="仿宋"/>
          <w:sz w:val="32"/>
          <w:szCs w:val="32"/>
        </w:rPr>
      </w:pPr>
      <w:r w:rsidRPr="006B7B32">
        <w:rPr>
          <w:rFonts w:ascii="仿宋" w:eastAsia="仿宋" w:hAnsi="仿宋" w:hint="eastAsia"/>
          <w:sz w:val="32"/>
          <w:szCs w:val="32"/>
        </w:rPr>
        <w:t>附件</w:t>
      </w:r>
      <w:r w:rsidR="00F75321" w:rsidRPr="006B7B32">
        <w:rPr>
          <w:rFonts w:ascii="仿宋" w:eastAsia="仿宋" w:hAnsi="仿宋" w:hint="eastAsia"/>
          <w:sz w:val="32"/>
          <w:szCs w:val="32"/>
        </w:rPr>
        <w:t>1</w:t>
      </w:r>
      <w:r w:rsidRPr="006B7B32">
        <w:rPr>
          <w:rFonts w:ascii="仿宋" w:eastAsia="仿宋" w:hAnsi="仿宋" w:hint="eastAsia"/>
          <w:sz w:val="32"/>
          <w:szCs w:val="32"/>
        </w:rPr>
        <w:t>：</w:t>
      </w:r>
    </w:p>
    <w:p w:rsidR="009B1DAD" w:rsidRDefault="009B1DAD" w:rsidP="009B1DAD"/>
    <w:tbl>
      <w:tblPr>
        <w:tblW w:w="5000" w:type="pct"/>
        <w:tblCellSpacing w:w="0" w:type="dxa"/>
        <w:shd w:val="clear" w:color="auto" w:fill="FFFFFF"/>
        <w:tblCellMar>
          <w:left w:w="0" w:type="dxa"/>
          <w:right w:w="0" w:type="dxa"/>
        </w:tblCellMar>
        <w:tblLook w:val="04A0"/>
      </w:tblPr>
      <w:tblGrid>
        <w:gridCol w:w="8306"/>
      </w:tblGrid>
      <w:tr w:rsidR="009B1DAD" w:rsidRPr="000A6FD2" w:rsidTr="00C22166">
        <w:trPr>
          <w:tblCellSpacing w:w="0" w:type="dxa"/>
        </w:trPr>
        <w:tc>
          <w:tcPr>
            <w:tcW w:w="0" w:type="auto"/>
            <w:shd w:val="clear" w:color="auto" w:fill="FFFFFF"/>
            <w:tcMar>
              <w:top w:w="150" w:type="dxa"/>
              <w:left w:w="0" w:type="dxa"/>
              <w:bottom w:w="0" w:type="dxa"/>
              <w:right w:w="0" w:type="dxa"/>
            </w:tcMar>
            <w:vAlign w:val="center"/>
            <w:hideMark/>
          </w:tcPr>
          <w:p w:rsidR="009B1DAD" w:rsidRPr="000A6FD2" w:rsidRDefault="009B1DAD" w:rsidP="00C22166">
            <w:pPr>
              <w:widowControl/>
              <w:spacing w:before="100" w:beforeAutospacing="1" w:after="100" w:afterAutospacing="1" w:line="560" w:lineRule="exact"/>
              <w:jc w:val="center"/>
              <w:rPr>
                <w:rFonts w:ascii="方正小标宋简体" w:eastAsia="方正小标宋简体" w:hAnsi="方正小标宋简体" w:cs="宋体"/>
                <w:kern w:val="0"/>
                <w:sz w:val="44"/>
                <w:szCs w:val="44"/>
              </w:rPr>
            </w:pPr>
            <w:r w:rsidRPr="000A6FD2">
              <w:rPr>
                <w:rFonts w:ascii="方正小标宋简体" w:eastAsia="方正小标宋简体" w:hAnsi="方正小标宋简体" w:cs="宋体" w:hint="eastAsia"/>
                <w:b/>
                <w:bCs/>
                <w:kern w:val="0"/>
                <w:sz w:val="44"/>
                <w:szCs w:val="44"/>
              </w:rPr>
              <w:t>2023年度全国教育科学规划课题申报公告</w:t>
            </w:r>
          </w:p>
          <w:p w:rsidR="00F84C4D" w:rsidRPr="009B1DAD" w:rsidRDefault="009B1DAD" w:rsidP="005A2C43">
            <w:pPr>
              <w:widowControl/>
              <w:spacing w:before="100" w:beforeAutospacing="1" w:after="100" w:afterAutospacing="1" w:line="560" w:lineRule="exact"/>
              <w:jc w:val="left"/>
            </w:pPr>
            <w:r w:rsidRPr="000A6FD2">
              <w:rPr>
                <w:rFonts w:ascii="宋体" w:eastAsia="仿宋" w:hAnsi="宋体" w:cs="宋体" w:hint="eastAsia"/>
                <w:color w:val="5D6264"/>
                <w:kern w:val="0"/>
                <w:sz w:val="32"/>
                <w:szCs w:val="32"/>
                <w:shd w:val="clear" w:color="auto" w:fill="FFFFFF"/>
              </w:rPr>
              <w:t>  </w:t>
            </w:r>
            <w:r w:rsidRPr="006B7B32">
              <w:rPr>
                <w:rFonts w:ascii="仿宋" w:eastAsia="仿宋" w:hAnsi="仿宋" w:hint="eastAsia"/>
                <w:color w:val="000000"/>
                <w:sz w:val="32"/>
                <w:szCs w:val="32"/>
              </w:rPr>
              <w:t>经全国教育科学规划领导小组批准，现予发布《全国教育科学规划2023年度课题指南》，并就做好2023年度全国教育科学规划课题申报工作的有关事项公告如下：</w:t>
            </w:r>
            <w:r w:rsidRPr="006B7B32">
              <w:rPr>
                <w:rFonts w:ascii="仿宋" w:eastAsia="仿宋" w:hAnsi="仿宋" w:hint="eastAsia"/>
                <w:color w:val="000000"/>
                <w:sz w:val="32"/>
                <w:szCs w:val="32"/>
              </w:rPr>
              <w:br/>
              <w:t>  一、2023年度全国教育科学规划课题申报和评审工作，坚持以习近平新时代中国特色社会主义思想为指导，全面贯彻落实党的二十大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r w:rsidRPr="006B7B32">
              <w:rPr>
                <w:rFonts w:ascii="仿宋" w:eastAsia="仿宋" w:hAnsi="仿宋" w:hint="eastAsia"/>
                <w:color w:val="000000"/>
                <w:sz w:val="32"/>
                <w:szCs w:val="32"/>
              </w:rPr>
              <w:br/>
              <w:t>  二、《全国教育科学规划2023年度课题指南》聚焦事关党和国家事业发展的重大理论和现实问题，聚焦构建中国特色教育学重要基础和前沿问题，拟定了一批重要选题方向，申请人可结合自身学术专长和研究基础选择申报。</w:t>
            </w:r>
            <w:r w:rsidRPr="006B7B32">
              <w:rPr>
                <w:rFonts w:ascii="仿宋" w:eastAsia="仿宋" w:hAnsi="仿宋" w:hint="eastAsia"/>
                <w:color w:val="000000"/>
                <w:sz w:val="32"/>
                <w:szCs w:val="32"/>
              </w:rPr>
              <w:br/>
              <w:t>  三、申报全国教育科学规划课题，要体现鲜明的时代特征、问题导向和创新意识，着力推出代表正确方向、体现国</w:t>
            </w:r>
            <w:r w:rsidRPr="006B7B32">
              <w:rPr>
                <w:rFonts w:ascii="仿宋" w:eastAsia="仿宋" w:hAnsi="仿宋" w:hint="eastAsia"/>
                <w:color w:val="000000"/>
                <w:sz w:val="32"/>
                <w:szCs w:val="32"/>
              </w:rPr>
              <w:lastRenderedPageBreak/>
              <w:t>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r w:rsidRPr="006B7B32">
              <w:rPr>
                <w:rFonts w:ascii="仿宋" w:eastAsia="仿宋" w:hAnsi="仿宋" w:hint="eastAsia"/>
                <w:color w:val="000000"/>
                <w:sz w:val="32"/>
                <w:szCs w:val="32"/>
              </w:rPr>
              <w:br/>
              <w:t>  四、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r w:rsidRPr="006B7B32">
              <w:rPr>
                <w:rFonts w:ascii="仿宋" w:eastAsia="仿宋" w:hAnsi="仿宋" w:hint="eastAsia"/>
                <w:color w:val="000000"/>
                <w:sz w:val="32"/>
                <w:szCs w:val="32"/>
              </w:rPr>
              <w:br/>
              <w:t>  五、申请人所在单位须符合以下条件：在相关领域具有较雄厚的学术资源和研究实力；设有科研管理的职能部门；能够提供开展研究工作的必要条件并承诺信誉保证。以兼职</w:t>
            </w:r>
            <w:r w:rsidRPr="006B7B32">
              <w:rPr>
                <w:rFonts w:ascii="仿宋" w:eastAsia="仿宋" w:hAnsi="仿宋" w:hint="eastAsia"/>
                <w:color w:val="000000"/>
                <w:sz w:val="32"/>
                <w:szCs w:val="32"/>
              </w:rPr>
              <w:lastRenderedPageBreak/>
              <w:t>人员身份从所兼职单位申报全国教育科学规划课题的，兼职单位须审核兼职人员正式聘用关系的真实性，承担项目/课题管理职责并承诺信誉保证。</w:t>
            </w:r>
            <w:r w:rsidRPr="006B7B32">
              <w:rPr>
                <w:rFonts w:ascii="仿宋" w:eastAsia="仿宋" w:hAnsi="仿宋" w:hint="eastAsia"/>
                <w:color w:val="000000"/>
                <w:sz w:val="32"/>
                <w:szCs w:val="32"/>
              </w:rPr>
              <w:br/>
              <w:t>  六、2023年度设国家社科基金教育学重点项目（含委托项目）、一般项目、青年项目、西部项目；教育部重点课题、教育部青年课题、教育部专项课题。</w:t>
            </w:r>
            <w:r w:rsidRPr="006B7B32">
              <w:rPr>
                <w:rFonts w:ascii="仿宋" w:eastAsia="仿宋" w:hAnsi="仿宋" w:hint="eastAsia"/>
                <w:color w:val="000000"/>
                <w:sz w:val="32"/>
                <w:szCs w:val="32"/>
              </w:rPr>
              <w:br/>
              <w:t>  七、项目/课题申报范围涉及14个学科。依照《全国教育科学规划课题申请书》（以下简称《申请书》）列出的学科分类代码填写相应学科，跨学科研究项目/课题要以“靠近优先”原则，选择一个为主学科申报。</w:t>
            </w:r>
            <w:r w:rsidRPr="006B7B32">
              <w:rPr>
                <w:rFonts w:ascii="仿宋" w:eastAsia="仿宋" w:hAnsi="仿宋" w:hint="eastAsia"/>
                <w:color w:val="000000"/>
                <w:sz w:val="32"/>
                <w:szCs w:val="32"/>
              </w:rPr>
              <w:br/>
              <w:t>  八、《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r w:rsidRPr="006B7B32">
              <w:rPr>
                <w:rFonts w:ascii="仿宋" w:eastAsia="仿宋" w:hAnsi="仿宋" w:hint="eastAsia"/>
                <w:color w:val="000000"/>
                <w:sz w:val="32"/>
                <w:szCs w:val="32"/>
              </w:rPr>
              <w:br/>
              <w:t>  九、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r w:rsidRPr="006B7B32">
              <w:rPr>
                <w:rFonts w:ascii="仿宋" w:eastAsia="仿宋" w:hAnsi="仿宋" w:hint="eastAsia"/>
                <w:color w:val="000000"/>
                <w:sz w:val="32"/>
                <w:szCs w:val="32"/>
              </w:rPr>
              <w:br/>
            </w:r>
            <w:r w:rsidRPr="006B7B32">
              <w:rPr>
                <w:rFonts w:ascii="仿宋" w:eastAsia="仿宋" w:hAnsi="仿宋" w:hint="eastAsia"/>
                <w:color w:val="000000"/>
                <w:sz w:val="32"/>
                <w:szCs w:val="32"/>
              </w:rPr>
              <w:lastRenderedPageBreak/>
              <w:t>  十、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r w:rsidRPr="006B7B32">
              <w:rPr>
                <w:rFonts w:ascii="仿宋" w:eastAsia="仿宋" w:hAnsi="仿宋" w:hint="eastAsia"/>
                <w:color w:val="000000"/>
                <w:sz w:val="32"/>
                <w:szCs w:val="32"/>
              </w:rPr>
              <w:br/>
              <w:t>  十一、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r w:rsidRPr="006B7B32">
              <w:rPr>
                <w:rFonts w:ascii="仿宋" w:eastAsia="仿宋" w:hAnsi="仿宋" w:hint="eastAsia"/>
                <w:color w:val="000000"/>
                <w:sz w:val="32"/>
                <w:szCs w:val="32"/>
              </w:rPr>
              <w:br/>
              <w:t>  十二、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r w:rsidRPr="006B7B32">
              <w:rPr>
                <w:rFonts w:ascii="仿宋" w:eastAsia="仿宋" w:hAnsi="仿宋" w:hint="eastAsia"/>
                <w:color w:val="000000"/>
                <w:sz w:val="32"/>
                <w:szCs w:val="32"/>
              </w:rPr>
              <w:br/>
              <w:t>  十三、全国教育科学规划课题的完成时限原则上最长不超过5年，基础理论研究一般为3-5年，应用对策研究一般为2-3年。</w:t>
            </w:r>
            <w:r w:rsidRPr="006B7B32">
              <w:rPr>
                <w:rFonts w:ascii="仿宋" w:eastAsia="仿宋" w:hAnsi="仿宋" w:hint="eastAsia"/>
                <w:color w:val="000000"/>
                <w:sz w:val="32"/>
                <w:szCs w:val="32"/>
              </w:rPr>
              <w:br/>
              <w:t>  十四、为避免一题多报、交叉申请和重复立项，确保申请人有足够的时间和精力从事项目/课题研究，2023年度全国教育科学规划课题申报作如下限定：</w:t>
            </w:r>
            <w:r w:rsidRPr="006B7B32">
              <w:rPr>
                <w:rFonts w:ascii="仿宋" w:eastAsia="仿宋" w:hAnsi="仿宋" w:hint="eastAsia"/>
                <w:color w:val="000000"/>
                <w:sz w:val="32"/>
                <w:szCs w:val="32"/>
              </w:rPr>
              <w:br/>
              <w:t>  （一）项目/课题负责人同年度只能申报一个全国教育</w:t>
            </w:r>
            <w:r w:rsidRPr="006B7B32">
              <w:rPr>
                <w:rFonts w:ascii="仿宋" w:eastAsia="仿宋" w:hAnsi="仿宋" w:hint="eastAsia"/>
                <w:color w:val="000000"/>
                <w:sz w:val="32"/>
                <w:szCs w:val="32"/>
              </w:rPr>
              <w:lastRenderedPageBreak/>
              <w:t>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r w:rsidRPr="006B7B32">
              <w:rPr>
                <w:rFonts w:ascii="仿宋" w:eastAsia="仿宋" w:hAnsi="仿宋" w:hint="eastAsia"/>
                <w:color w:val="000000"/>
                <w:sz w:val="32"/>
                <w:szCs w:val="32"/>
              </w:rPr>
              <w:br/>
              <w:t>  （二）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r w:rsidRPr="006B7B32">
              <w:rPr>
                <w:rFonts w:ascii="仿宋" w:eastAsia="仿宋" w:hAnsi="仿宋" w:hint="eastAsia"/>
                <w:color w:val="000000"/>
                <w:sz w:val="32"/>
                <w:szCs w:val="32"/>
              </w:rPr>
              <w:br/>
              <w:t>  （三）申请国家自然科学基金、国家社会科学基金及其他国家级科研项目的申请人，同年度不能申请全国教育科学规划课题，其项目组成员也不能作为负责人以内容相同或相近选题申请全国教育科学规划课题。</w:t>
            </w:r>
            <w:r w:rsidRPr="006B7B32">
              <w:rPr>
                <w:rFonts w:ascii="仿宋" w:eastAsia="仿宋" w:hAnsi="仿宋" w:hint="eastAsia"/>
                <w:color w:val="000000"/>
                <w:sz w:val="32"/>
                <w:szCs w:val="32"/>
              </w:rPr>
              <w:br/>
              <w:t>  （四）申请教育部人文社会科学研究项目的负责人同年度不能申请全国教育科学规划课题。</w:t>
            </w:r>
            <w:r w:rsidRPr="006B7B32">
              <w:rPr>
                <w:rFonts w:ascii="仿宋" w:eastAsia="仿宋" w:hAnsi="仿宋" w:hint="eastAsia"/>
                <w:color w:val="000000"/>
                <w:sz w:val="32"/>
                <w:szCs w:val="32"/>
              </w:rPr>
              <w:br/>
              <w:t>  （五）不得通过变换责任单位回避前述（一）至（四）条款规定，不得将内容基本相同或相近的申报材料以不同申请人的名义提出申请。</w:t>
            </w:r>
            <w:r w:rsidRPr="006B7B32">
              <w:rPr>
                <w:rFonts w:ascii="仿宋" w:eastAsia="仿宋" w:hAnsi="仿宋" w:hint="eastAsia"/>
                <w:color w:val="000000"/>
                <w:sz w:val="32"/>
                <w:szCs w:val="32"/>
              </w:rPr>
              <w:br/>
              <w:t>  （六）凡在内容上与在研或已结题的各级各类项目/课题有较大关联的，须在《申请书》中详细说明所申请项目/</w:t>
            </w:r>
            <w:r w:rsidRPr="006B7B32">
              <w:rPr>
                <w:rFonts w:ascii="仿宋" w:eastAsia="仿宋" w:hAnsi="仿宋" w:hint="eastAsia"/>
                <w:color w:val="000000"/>
                <w:sz w:val="32"/>
                <w:szCs w:val="32"/>
              </w:rPr>
              <w:lastRenderedPageBreak/>
              <w:t>课题与已承担项目/课题的联系和区别，否则视为重复申请；不得以内容基本相同或相近的同一成果申请多家基金项目结项。</w:t>
            </w:r>
            <w:r w:rsidRPr="006B7B32">
              <w:rPr>
                <w:rFonts w:ascii="仿宋" w:eastAsia="仿宋" w:hAnsi="仿宋" w:hint="eastAsia"/>
                <w:color w:val="000000"/>
                <w:sz w:val="32"/>
                <w:szCs w:val="32"/>
              </w:rPr>
              <w:br/>
              <w:t>  （七）凡以博士学位论文或博士后出站报告为基础申报全国教育科学规划课题，须在《申请书》中注明所申请项目/课题与学位论文（出站报告）的联系和区别，申请鉴定结题时须提交学位论文（出站报告）原件。</w:t>
            </w:r>
            <w:r w:rsidRPr="006B7B32">
              <w:rPr>
                <w:rFonts w:ascii="仿宋" w:eastAsia="仿宋" w:hAnsi="仿宋" w:hint="eastAsia"/>
                <w:color w:val="000000"/>
                <w:sz w:val="32"/>
                <w:szCs w:val="32"/>
              </w:rPr>
              <w:br/>
              <w:t>  （八）不得使用与已出版的内容基本相同的研究成果申请全国教育科学规划课题。</w:t>
            </w:r>
            <w:r w:rsidRPr="006B7B32">
              <w:rPr>
                <w:rFonts w:ascii="仿宋" w:eastAsia="仿宋" w:hAnsi="仿宋" w:hint="eastAsia"/>
                <w:color w:val="000000"/>
                <w:sz w:val="32"/>
                <w:szCs w:val="32"/>
              </w:rPr>
              <w:br/>
              <w:t>  （九）立项后凡以全国教育科学规划课题名义发表阶段性成果或最终成果，不得同时标注其他基金项目资助字样。</w:t>
            </w:r>
            <w:r w:rsidRPr="006B7B32">
              <w:rPr>
                <w:rFonts w:ascii="仿宋" w:eastAsia="仿宋" w:hAnsi="仿宋" w:hint="eastAsia"/>
                <w:color w:val="000000"/>
                <w:sz w:val="32"/>
                <w:szCs w:val="32"/>
              </w:rPr>
              <w:br/>
              <w:t>  十五、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r w:rsidRPr="006B7B32">
              <w:rPr>
                <w:rFonts w:ascii="仿宋" w:eastAsia="仿宋" w:hAnsi="仿宋" w:hint="eastAsia"/>
                <w:color w:val="000000"/>
                <w:sz w:val="32"/>
                <w:szCs w:val="32"/>
              </w:rPr>
              <w:br/>
              <w:t>  十六、所有申报项目/课题将进行资格审查。专家采用《全国教育科学规划课题论证活页》（以下简称《活页》）进行匿名评审。《活页》论证字数不超过7000字，要按《活页》</w:t>
            </w:r>
            <w:r w:rsidRPr="006B7B32">
              <w:rPr>
                <w:rFonts w:ascii="仿宋" w:eastAsia="仿宋" w:hAnsi="仿宋" w:hint="eastAsia"/>
                <w:color w:val="000000"/>
                <w:sz w:val="32"/>
                <w:szCs w:val="32"/>
              </w:rPr>
              <w:lastRenderedPageBreak/>
              <w:t>中规定的方式列出前期相关研究成果。中小学和幼儿园申请人申报的项目/课题，实行单列单评。</w:t>
            </w:r>
            <w:r w:rsidRPr="006B7B32">
              <w:rPr>
                <w:rFonts w:ascii="仿宋" w:eastAsia="仿宋" w:hAnsi="仿宋" w:hint="eastAsia"/>
                <w:color w:val="000000"/>
                <w:sz w:val="32"/>
                <w:szCs w:val="32"/>
              </w:rPr>
              <w:br/>
              <w:t>  十七、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r w:rsidRPr="006B7B32">
              <w:rPr>
                <w:rFonts w:ascii="仿宋" w:eastAsia="仿宋" w:hAnsi="仿宋" w:hint="eastAsia"/>
                <w:color w:val="000000"/>
                <w:sz w:val="32"/>
                <w:szCs w:val="32"/>
              </w:rPr>
              <w:br/>
              <w:t>  十八、全国教育科学规划课题申报采用分级审核管理制度。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规办）不直接受理个人申报。</w:t>
            </w:r>
            <w:r w:rsidRPr="006B7B32">
              <w:rPr>
                <w:rFonts w:ascii="仿宋" w:eastAsia="仿宋" w:hAnsi="仿宋" w:hint="eastAsia"/>
                <w:color w:val="000000"/>
                <w:sz w:val="32"/>
                <w:szCs w:val="32"/>
              </w:rPr>
              <w:br/>
              <w:t>  十九、本年度实行网络申报。“全国教育科学规划管理平台”（</w:t>
            </w:r>
            <w:hyperlink r:id="rId7" w:history="1">
              <w:r w:rsidRPr="006B7B32">
                <w:rPr>
                  <w:rFonts w:ascii="仿宋" w:eastAsia="仿宋" w:hAnsi="仿宋" w:hint="eastAsia"/>
                  <w:color w:val="000000"/>
                  <w:sz w:val="32"/>
                  <w:szCs w:val="32"/>
                </w:rPr>
                <w:t>https://202.205.185.227/</w:t>
              </w:r>
            </w:hyperlink>
            <w:r w:rsidRPr="006B7B32">
              <w:rPr>
                <w:rFonts w:ascii="仿宋" w:eastAsia="仿宋" w:hAnsi="仿宋" w:hint="eastAsia"/>
                <w:color w:val="000000"/>
                <w:sz w:val="32"/>
                <w:szCs w:val="32"/>
              </w:rPr>
              <w:t>，以下简称平台）中的“项目申报系统”为本次申报的唯一网络平台，网络申报办法及流程管理以该系统为准。</w:t>
            </w:r>
            <w:r w:rsidRPr="006B7B32">
              <w:rPr>
                <w:rFonts w:ascii="仿宋" w:eastAsia="仿宋" w:hAnsi="仿宋" w:hint="eastAsia"/>
                <w:color w:val="000000"/>
                <w:sz w:val="32"/>
                <w:szCs w:val="32"/>
              </w:rPr>
              <w:br/>
              <w:t>  申请人及所在单位网上集中申报和审核提交时间为2023年5月5日至6月5日。申请人在平台上填写并导出《申</w:t>
            </w:r>
            <w:r w:rsidRPr="006B7B32">
              <w:rPr>
                <w:rFonts w:ascii="仿宋" w:eastAsia="仿宋" w:hAnsi="仿宋" w:hint="eastAsia"/>
                <w:color w:val="000000"/>
                <w:sz w:val="32"/>
                <w:szCs w:val="32"/>
              </w:rPr>
              <w:lastRenderedPageBreak/>
              <w:t>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r w:rsidRPr="006B7B32">
              <w:rPr>
                <w:rFonts w:ascii="仿宋" w:eastAsia="仿宋" w:hAnsi="仿宋" w:hint="eastAsia"/>
                <w:color w:val="000000"/>
                <w:sz w:val="32"/>
                <w:szCs w:val="32"/>
              </w:rPr>
              <w:br/>
              <w:t>  二十、省部级管理单位网上审核提交时间为2023年6月6日至6月12日。省部级管理单位把加盖公章的《申报数据汇总表》扫描件及审查合格、在限额之内的《申请书》《活页》在平台上提交至全规办；无需在《申请书》上加盖省部级管理单位公章。审核期间可以退回修改但不能新增申报。在平台上提交给全规办的所有材料均视为经过各级单位审核同意的文本。请严格按照以上时间要求审核、报送材料，因错过受理时间、未按要求操作系统造成的责任由相关人员自行承担。</w:t>
            </w:r>
            <w:r w:rsidRPr="006B7B32">
              <w:rPr>
                <w:rFonts w:ascii="仿宋" w:eastAsia="仿宋" w:hAnsi="仿宋" w:hint="eastAsia"/>
                <w:color w:val="000000"/>
                <w:sz w:val="32"/>
                <w:szCs w:val="32"/>
              </w:rPr>
              <w:br/>
              <w:t>  二十一、申报所有类别项目/课题的《申请书》、《活页》和《申报数据汇总表》均无需寄送纸质版。待立项公布后，已立项项目/课题提交1份带有负责人及成员签名、单位盖章的纸质申报材料，交省部级管理单位盖章后统一寄送至全规办。</w:t>
            </w:r>
            <w:r w:rsidRPr="006B7B32">
              <w:rPr>
                <w:rFonts w:ascii="仿宋" w:eastAsia="仿宋" w:hAnsi="仿宋" w:hint="eastAsia"/>
                <w:color w:val="000000"/>
                <w:sz w:val="32"/>
                <w:szCs w:val="32"/>
              </w:rPr>
              <w:br/>
              <w:t>   全规办咨询电话：010—62003471、62003308； 平台系统及技术问题请咨询400-800-1636，电子信箱：support@e-plugger.com。邮政编码：100088，地址：北京市海淀区北三环中路46号全国教育科学规划领导小组办公室。</w:t>
            </w:r>
            <w:r w:rsidRPr="006B7B32">
              <w:rPr>
                <w:rFonts w:ascii="仿宋" w:eastAsia="仿宋" w:hAnsi="仿宋" w:hint="eastAsia"/>
                <w:color w:val="000000"/>
                <w:sz w:val="32"/>
                <w:szCs w:val="32"/>
              </w:rPr>
              <w:br/>
            </w:r>
            <w:r w:rsidRPr="006B7B32">
              <w:rPr>
                <w:rFonts w:ascii="仿宋" w:eastAsia="仿宋" w:hAnsi="仿宋" w:hint="eastAsia"/>
                <w:color w:val="000000"/>
                <w:sz w:val="32"/>
                <w:szCs w:val="32"/>
              </w:rPr>
              <w:lastRenderedPageBreak/>
              <w:t> </w:t>
            </w:r>
          </w:p>
        </w:tc>
      </w:tr>
      <w:tr w:rsidR="009B1DAD" w:rsidRPr="000A6FD2" w:rsidTr="00C22166">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tblPr>
            <w:tblGrid>
              <w:gridCol w:w="8306"/>
            </w:tblGrid>
            <w:tr w:rsidR="009B1DAD" w:rsidRPr="000A6FD2" w:rsidTr="00C22166">
              <w:trPr>
                <w:tblCellSpacing w:w="0" w:type="dxa"/>
                <w:jc w:val="center"/>
              </w:trPr>
              <w:tc>
                <w:tcPr>
                  <w:tcW w:w="0" w:type="auto"/>
                  <w:hideMark/>
                </w:tcPr>
                <w:p w:rsidR="00F84C4D" w:rsidRPr="00F84C4D" w:rsidRDefault="00F84C4D" w:rsidP="00F84C4D">
                  <w:pPr>
                    <w:pStyle w:val="a0"/>
                    <w:ind w:firstLine="420"/>
                  </w:pPr>
                </w:p>
              </w:tc>
            </w:tr>
            <w:tr w:rsidR="009B1DAD" w:rsidRPr="000A6FD2" w:rsidTr="00C22166">
              <w:trPr>
                <w:tblCellSpacing w:w="0" w:type="dxa"/>
                <w:jc w:val="center"/>
              </w:trPr>
              <w:tc>
                <w:tcPr>
                  <w:tcW w:w="0" w:type="auto"/>
                  <w:hideMark/>
                </w:tcPr>
                <w:p w:rsidR="009B1DAD" w:rsidRPr="000A6FD2" w:rsidRDefault="009B1DAD" w:rsidP="00C22166">
                  <w:pPr>
                    <w:widowControl/>
                    <w:spacing w:line="560" w:lineRule="exact"/>
                    <w:jc w:val="left"/>
                    <w:rPr>
                      <w:rFonts w:ascii="仿宋" w:eastAsia="仿宋" w:hAnsi="仿宋" w:cs="宋体"/>
                      <w:color w:val="3A3A3A"/>
                      <w:kern w:val="0"/>
                      <w:sz w:val="32"/>
                      <w:szCs w:val="32"/>
                    </w:rPr>
                  </w:pPr>
                </w:p>
              </w:tc>
            </w:tr>
          </w:tbl>
          <w:p w:rsidR="009B1DAD" w:rsidRPr="000A6FD2" w:rsidRDefault="009B1DAD" w:rsidP="00C22166">
            <w:pPr>
              <w:widowControl/>
              <w:spacing w:line="560" w:lineRule="exact"/>
              <w:jc w:val="center"/>
              <w:rPr>
                <w:rFonts w:ascii="仿宋" w:eastAsia="仿宋" w:hAnsi="仿宋" w:cs="宋体"/>
                <w:color w:val="3A3A3A"/>
                <w:kern w:val="0"/>
                <w:sz w:val="32"/>
                <w:szCs w:val="32"/>
              </w:rPr>
            </w:pPr>
          </w:p>
        </w:tc>
      </w:tr>
    </w:tbl>
    <w:p w:rsidR="006278D9" w:rsidRDefault="006278D9" w:rsidP="005A2C43"/>
    <w:tbl>
      <w:tblPr>
        <w:tblW w:w="9229" w:type="dxa"/>
        <w:tblInd w:w="93" w:type="dxa"/>
        <w:tblLook w:val="04A0"/>
      </w:tblPr>
      <w:tblGrid>
        <w:gridCol w:w="780"/>
        <w:gridCol w:w="1240"/>
        <w:gridCol w:w="1300"/>
        <w:gridCol w:w="1515"/>
        <w:gridCol w:w="1701"/>
        <w:gridCol w:w="604"/>
        <w:gridCol w:w="813"/>
        <w:gridCol w:w="667"/>
        <w:gridCol w:w="609"/>
      </w:tblGrid>
      <w:tr w:rsidR="00CF4AC1" w:rsidRPr="00CF4AC1" w:rsidTr="00CF4AC1">
        <w:trPr>
          <w:trHeight w:val="585"/>
        </w:trPr>
        <w:tc>
          <w:tcPr>
            <w:tcW w:w="2020" w:type="dxa"/>
            <w:gridSpan w:val="2"/>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仿宋" w:eastAsia="仿宋" w:hAnsi="仿宋" w:cs="宋体"/>
                <w:kern w:val="0"/>
                <w:sz w:val="32"/>
                <w:szCs w:val="32"/>
              </w:rPr>
            </w:pPr>
            <w:r w:rsidRPr="00CF4AC1">
              <w:rPr>
                <w:rFonts w:ascii="仿宋" w:eastAsia="仿宋" w:hAnsi="仿宋" w:cs="宋体" w:hint="eastAsia"/>
                <w:kern w:val="0"/>
                <w:sz w:val="32"/>
                <w:szCs w:val="32"/>
              </w:rPr>
              <w:t>附件2：</w:t>
            </w:r>
          </w:p>
        </w:tc>
        <w:tc>
          <w:tcPr>
            <w:tcW w:w="1300" w:type="dxa"/>
            <w:tcBorders>
              <w:top w:val="nil"/>
              <w:left w:val="nil"/>
              <w:bottom w:val="nil"/>
              <w:right w:val="nil"/>
            </w:tcBorders>
            <w:shd w:val="clear" w:color="auto" w:fill="auto"/>
            <w:vAlign w:val="center"/>
            <w:hideMark/>
          </w:tcPr>
          <w:p w:rsidR="00CF4AC1" w:rsidRPr="00CF4AC1" w:rsidRDefault="00CF4AC1" w:rsidP="00CF4AC1">
            <w:pPr>
              <w:widowControl/>
              <w:jc w:val="center"/>
              <w:rPr>
                <w:rFonts w:ascii="宋体" w:eastAsia="宋体" w:hAnsi="宋体" w:cs="宋体"/>
                <w:kern w:val="0"/>
                <w:sz w:val="32"/>
                <w:szCs w:val="32"/>
              </w:rPr>
            </w:pPr>
          </w:p>
        </w:tc>
        <w:tc>
          <w:tcPr>
            <w:tcW w:w="1515" w:type="dxa"/>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宋体" w:eastAsia="宋体" w:hAnsi="宋体" w:cs="宋体"/>
                <w:kern w:val="0"/>
                <w:sz w:val="32"/>
                <w:szCs w:val="32"/>
              </w:rPr>
            </w:pPr>
          </w:p>
        </w:tc>
        <w:tc>
          <w:tcPr>
            <w:tcW w:w="2305" w:type="dxa"/>
            <w:gridSpan w:val="2"/>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宋体" w:eastAsia="宋体" w:hAnsi="宋体" w:cs="宋体"/>
                <w:kern w:val="0"/>
                <w:sz w:val="32"/>
                <w:szCs w:val="32"/>
              </w:rPr>
            </w:pPr>
          </w:p>
        </w:tc>
        <w:tc>
          <w:tcPr>
            <w:tcW w:w="1480" w:type="dxa"/>
            <w:gridSpan w:val="2"/>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宋体" w:eastAsia="宋体" w:hAnsi="宋体" w:cs="宋体"/>
                <w:kern w:val="0"/>
                <w:sz w:val="32"/>
                <w:szCs w:val="32"/>
              </w:rPr>
            </w:pPr>
          </w:p>
        </w:tc>
        <w:tc>
          <w:tcPr>
            <w:tcW w:w="609" w:type="dxa"/>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宋体" w:eastAsia="宋体" w:hAnsi="宋体" w:cs="宋体"/>
                <w:kern w:val="0"/>
                <w:sz w:val="32"/>
                <w:szCs w:val="32"/>
              </w:rPr>
            </w:pPr>
          </w:p>
        </w:tc>
      </w:tr>
      <w:tr w:rsidR="00CF4AC1" w:rsidRPr="00CF4AC1" w:rsidTr="00CF4AC1">
        <w:trPr>
          <w:trHeight w:val="690"/>
        </w:trPr>
        <w:tc>
          <w:tcPr>
            <w:tcW w:w="9229" w:type="dxa"/>
            <w:gridSpan w:val="9"/>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宋体" w:eastAsia="宋体" w:hAnsi="宋体" w:cs="宋体"/>
                <w:b/>
                <w:bCs/>
                <w:kern w:val="0"/>
                <w:sz w:val="40"/>
                <w:szCs w:val="40"/>
              </w:rPr>
            </w:pPr>
            <w:r>
              <w:rPr>
                <w:rFonts w:ascii="宋体" w:eastAsia="宋体" w:hAnsi="宋体" w:cs="宋体" w:hint="eastAsia"/>
                <w:b/>
                <w:bCs/>
                <w:kern w:val="0"/>
                <w:sz w:val="40"/>
                <w:szCs w:val="40"/>
              </w:rPr>
              <w:t xml:space="preserve">    </w:t>
            </w:r>
            <w:r w:rsidRPr="00CF4AC1">
              <w:rPr>
                <w:rFonts w:ascii="宋体" w:eastAsia="宋体" w:hAnsi="宋体" w:cs="宋体" w:hint="eastAsia"/>
                <w:b/>
                <w:bCs/>
                <w:kern w:val="0"/>
                <w:sz w:val="40"/>
                <w:szCs w:val="40"/>
              </w:rPr>
              <w:t xml:space="preserve">2023年度全国教育科学规划课题申报汇总表                                                </w:t>
            </w:r>
          </w:p>
        </w:tc>
      </w:tr>
      <w:tr w:rsidR="00CF4AC1" w:rsidRPr="00CF4AC1" w:rsidTr="00CF4AC1">
        <w:trPr>
          <w:trHeight w:val="690"/>
        </w:trPr>
        <w:tc>
          <w:tcPr>
            <w:tcW w:w="9229" w:type="dxa"/>
            <w:gridSpan w:val="9"/>
            <w:tcBorders>
              <w:top w:val="nil"/>
              <w:left w:val="nil"/>
              <w:bottom w:val="single" w:sz="4" w:space="0" w:color="auto"/>
              <w:right w:val="nil"/>
            </w:tcBorders>
            <w:shd w:val="clear" w:color="auto" w:fill="auto"/>
            <w:noWrap/>
            <w:vAlign w:val="center"/>
            <w:hideMark/>
          </w:tcPr>
          <w:p w:rsidR="00CF4AC1" w:rsidRPr="00CF4AC1" w:rsidRDefault="00CF4AC1" w:rsidP="00CF4AC1">
            <w:pPr>
              <w:widowControl/>
              <w:jc w:val="left"/>
              <w:rPr>
                <w:rFonts w:ascii="仿宋" w:eastAsia="仿宋" w:hAnsi="仿宋" w:cs="宋体"/>
                <w:kern w:val="0"/>
                <w:sz w:val="32"/>
                <w:szCs w:val="32"/>
              </w:rPr>
            </w:pPr>
            <w:r w:rsidRPr="00CF4AC1">
              <w:rPr>
                <w:rFonts w:ascii="仿宋" w:eastAsia="仿宋" w:hAnsi="仿宋" w:cs="宋体" w:hint="eastAsia"/>
                <w:kern w:val="0"/>
                <w:sz w:val="32"/>
                <w:szCs w:val="32"/>
              </w:rPr>
              <w:t>单位公章</w:t>
            </w:r>
            <w:r>
              <w:rPr>
                <w:rFonts w:ascii="仿宋" w:eastAsia="仿宋" w:hAnsi="仿宋" w:cs="宋体" w:hint="eastAsia"/>
                <w:kern w:val="0"/>
                <w:sz w:val="32"/>
                <w:szCs w:val="32"/>
              </w:rPr>
              <w:t>：</w:t>
            </w:r>
          </w:p>
        </w:tc>
      </w:tr>
      <w:tr w:rsidR="00CF4AC1" w:rsidRPr="00CF4AC1" w:rsidTr="00CF4AC1">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序号</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课题名称</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学科分类</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课题类别</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申报人姓名</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工作单位</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4"/>
              </w:rPr>
            </w:pPr>
            <w:r w:rsidRPr="00CF4AC1">
              <w:rPr>
                <w:rFonts w:ascii="宋体" w:eastAsia="宋体" w:hAnsi="宋体" w:cs="宋体" w:hint="eastAsia"/>
                <w:b/>
                <w:bCs/>
                <w:kern w:val="0"/>
                <w:sz w:val="24"/>
              </w:rPr>
              <w:t>联系电话</w:t>
            </w:r>
          </w:p>
        </w:tc>
      </w:tr>
      <w:tr w:rsidR="00CF4AC1" w:rsidRPr="00CF4AC1" w:rsidTr="00CF4AC1">
        <w:trPr>
          <w:trHeight w:val="915"/>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r>
      <w:tr w:rsidR="00CF4AC1" w:rsidRPr="00CF4AC1" w:rsidTr="00CF4AC1">
        <w:trPr>
          <w:trHeight w:val="915"/>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r>
      <w:tr w:rsidR="00CF4AC1" w:rsidRPr="00CF4AC1" w:rsidTr="00CF4AC1">
        <w:trPr>
          <w:trHeight w:val="78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r>
      <w:tr w:rsidR="00CF4AC1" w:rsidRPr="00CF4AC1" w:rsidTr="00CF4AC1">
        <w:trPr>
          <w:trHeight w:val="825"/>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r>
      <w:tr w:rsidR="00CF4AC1" w:rsidRPr="00CF4AC1" w:rsidTr="00CF4AC1">
        <w:trPr>
          <w:trHeight w:val="78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r>
      <w:tr w:rsidR="00CF4AC1" w:rsidRPr="00CF4AC1" w:rsidTr="00CF4AC1">
        <w:trPr>
          <w:trHeight w:val="915"/>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515"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CF4AC1" w:rsidRPr="00CF4AC1" w:rsidRDefault="00CF4AC1" w:rsidP="00CF4AC1">
            <w:pPr>
              <w:widowControl/>
              <w:jc w:val="center"/>
              <w:rPr>
                <w:rFonts w:ascii="宋体" w:eastAsia="宋体" w:hAnsi="宋体" w:cs="宋体"/>
                <w:b/>
                <w:bCs/>
                <w:kern w:val="0"/>
                <w:sz w:val="20"/>
                <w:szCs w:val="20"/>
              </w:rPr>
            </w:pPr>
            <w:r w:rsidRPr="00CF4AC1">
              <w:rPr>
                <w:rFonts w:ascii="宋体" w:eastAsia="宋体" w:hAnsi="宋体" w:cs="宋体" w:hint="eastAsia"/>
                <w:b/>
                <w:bCs/>
                <w:kern w:val="0"/>
                <w:sz w:val="20"/>
                <w:szCs w:val="20"/>
              </w:rPr>
              <w:t xml:space="preserve">　</w:t>
            </w:r>
          </w:p>
        </w:tc>
      </w:tr>
      <w:tr w:rsidR="00CF4AC1" w:rsidRPr="00CF4AC1" w:rsidTr="00CF4AC1">
        <w:trPr>
          <w:trHeight w:val="585"/>
        </w:trPr>
        <w:tc>
          <w:tcPr>
            <w:tcW w:w="9229" w:type="dxa"/>
            <w:gridSpan w:val="9"/>
            <w:tcBorders>
              <w:top w:val="nil"/>
              <w:left w:val="nil"/>
              <w:bottom w:val="nil"/>
              <w:right w:val="nil"/>
            </w:tcBorders>
            <w:shd w:val="clear" w:color="auto" w:fill="auto"/>
            <w:noWrap/>
            <w:vAlign w:val="center"/>
            <w:hideMark/>
          </w:tcPr>
          <w:p w:rsidR="00CF4AC1" w:rsidRPr="00CF4AC1" w:rsidRDefault="00CF4AC1" w:rsidP="00CF4AC1">
            <w:pPr>
              <w:widowControl/>
              <w:jc w:val="left"/>
              <w:rPr>
                <w:rFonts w:ascii="宋体" w:eastAsia="宋体" w:hAnsi="宋体" w:cs="宋体"/>
                <w:kern w:val="0"/>
                <w:sz w:val="28"/>
                <w:szCs w:val="28"/>
              </w:rPr>
            </w:pPr>
            <w:r>
              <w:rPr>
                <w:rFonts w:ascii="宋体" w:eastAsia="宋体" w:hAnsi="宋体" w:cs="宋体" w:hint="eastAsia"/>
                <w:color w:val="0000D4"/>
                <w:kern w:val="0"/>
                <w:sz w:val="24"/>
              </w:rPr>
              <w:t xml:space="preserve"> </w:t>
            </w:r>
            <w:r w:rsidRPr="00CF4AC1">
              <w:rPr>
                <w:rFonts w:ascii="宋体" w:eastAsia="宋体" w:hAnsi="宋体" w:cs="宋体" w:hint="eastAsia"/>
                <w:kern w:val="0"/>
                <w:sz w:val="28"/>
                <w:szCs w:val="28"/>
              </w:rPr>
              <w:t xml:space="preserve">填表人：            填表单位：             联系电话：         </w:t>
            </w:r>
          </w:p>
        </w:tc>
      </w:tr>
    </w:tbl>
    <w:p w:rsidR="00CF4AC1" w:rsidRPr="00CF4AC1" w:rsidRDefault="00CF4AC1" w:rsidP="00CF4AC1">
      <w:pPr>
        <w:pStyle w:val="a0"/>
        <w:ind w:firstLine="420"/>
      </w:pPr>
    </w:p>
    <w:sectPr w:rsidR="00CF4AC1" w:rsidRPr="00CF4AC1" w:rsidSect="006278D9">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3B7" w:rsidRDefault="009E13B7" w:rsidP="006278D9">
      <w:r>
        <w:separator/>
      </w:r>
    </w:p>
  </w:endnote>
  <w:endnote w:type="continuationSeparator" w:id="0">
    <w:p w:rsidR="009E13B7" w:rsidRDefault="009E13B7" w:rsidP="006278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embedRegular r:id="rId1" w:subsetted="1" w:fontKey="{3B0E5E12-A367-48CB-9949-44C151D0C28D}"/>
    <w:embedBold r:id="rId2" w:subsetted="1" w:fontKey="{B2466DD7-ED2F-48A6-878E-AEC92A50B144}"/>
  </w:font>
  <w:font w:name="仿宋">
    <w:panose1 w:val="02010609060101010101"/>
    <w:charset w:val="86"/>
    <w:family w:val="modern"/>
    <w:pitch w:val="fixed"/>
    <w:sig w:usb0="800002BF" w:usb1="38CF7CFA" w:usb2="00000016" w:usb3="00000000" w:csb0="00040001" w:csb1="00000000"/>
    <w:embedRegular r:id="rId3" w:subsetted="1" w:fontKey="{17DB03BF-BCDE-421A-A88A-D059F8F3061B}"/>
  </w:font>
  <w:font w:name="黑体">
    <w:altName w:val="SimHei"/>
    <w:panose1 w:val="02010609060101010101"/>
    <w:charset w:val="86"/>
    <w:family w:val="modern"/>
    <w:pitch w:val="fixed"/>
    <w:sig w:usb0="800002BF" w:usb1="38CF7CFA" w:usb2="00000016" w:usb3="00000000" w:csb0="00040001" w:csb1="00000000"/>
    <w:embedRegular r:id="rId4" w:subsetted="1" w:fontKey="{995D70DD-5A24-4258-844F-7354948E572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D9" w:rsidRDefault="005A59CA">
    <w:pPr>
      <w:pStyle w:val="a5"/>
    </w:pPr>
    <w:r>
      <w:pict>
        <v:shapetype id="_x0000_t202" coordsize="21600,21600" o:spt="202" path="m,l,21600r21600,l21600,xe">
          <v:stroke joinstyle="miter"/>
          <v:path gradientshapeok="t" o:connecttype="rect"/>
        </v:shapetype>
        <v:shape id="_x0000_s3073" type="#_x0000_t202" style="position:absolute;margin-left:83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6278D9" w:rsidRDefault="005A59CA">
                <w:pPr>
                  <w:pStyle w:val="a5"/>
                </w:pPr>
                <w:r>
                  <w:rPr>
                    <w:rFonts w:ascii="宋体" w:eastAsia="宋体" w:hAnsi="宋体" w:cs="宋体" w:hint="eastAsia"/>
                    <w:sz w:val="28"/>
                    <w:szCs w:val="28"/>
                  </w:rPr>
                  <w:fldChar w:fldCharType="begin"/>
                </w:r>
                <w:r w:rsidR="000F37B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10F1">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3B7" w:rsidRDefault="009E13B7" w:rsidP="006278D9">
      <w:r>
        <w:separator/>
      </w:r>
    </w:p>
  </w:footnote>
  <w:footnote w:type="continuationSeparator" w:id="0">
    <w:p w:rsidR="009E13B7" w:rsidRDefault="009E13B7" w:rsidP="006278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D9"/>
    <w:rsid w:val="00054E2C"/>
    <w:rsid w:val="000F37BB"/>
    <w:rsid w:val="00117CAB"/>
    <w:rsid w:val="001433C5"/>
    <w:rsid w:val="001A17C3"/>
    <w:rsid w:val="001A7190"/>
    <w:rsid w:val="00264E1C"/>
    <w:rsid w:val="00405079"/>
    <w:rsid w:val="00443F0E"/>
    <w:rsid w:val="00470B0E"/>
    <w:rsid w:val="004F7572"/>
    <w:rsid w:val="005A2C43"/>
    <w:rsid w:val="005A59CA"/>
    <w:rsid w:val="006278D9"/>
    <w:rsid w:val="00635C9F"/>
    <w:rsid w:val="006B7B32"/>
    <w:rsid w:val="006E5BF0"/>
    <w:rsid w:val="007C1EA3"/>
    <w:rsid w:val="007F2E75"/>
    <w:rsid w:val="00811D65"/>
    <w:rsid w:val="008E52A5"/>
    <w:rsid w:val="00955AE0"/>
    <w:rsid w:val="00977F00"/>
    <w:rsid w:val="009829B0"/>
    <w:rsid w:val="009B1DAD"/>
    <w:rsid w:val="009E13B7"/>
    <w:rsid w:val="00A62AFF"/>
    <w:rsid w:val="00AA51E3"/>
    <w:rsid w:val="00AC0811"/>
    <w:rsid w:val="00AE1700"/>
    <w:rsid w:val="00B21076"/>
    <w:rsid w:val="00B23A4A"/>
    <w:rsid w:val="00BD10F1"/>
    <w:rsid w:val="00C06E3F"/>
    <w:rsid w:val="00C81296"/>
    <w:rsid w:val="00C9333E"/>
    <w:rsid w:val="00CC5B53"/>
    <w:rsid w:val="00CD2882"/>
    <w:rsid w:val="00CF4AC1"/>
    <w:rsid w:val="00D1197A"/>
    <w:rsid w:val="00D12239"/>
    <w:rsid w:val="00D72707"/>
    <w:rsid w:val="00D90091"/>
    <w:rsid w:val="00DF13E9"/>
    <w:rsid w:val="00DF3167"/>
    <w:rsid w:val="00E10804"/>
    <w:rsid w:val="00E35269"/>
    <w:rsid w:val="00EA5CDE"/>
    <w:rsid w:val="00F258AB"/>
    <w:rsid w:val="00F75321"/>
    <w:rsid w:val="00F84C4D"/>
    <w:rsid w:val="00FC4C81"/>
    <w:rsid w:val="02080772"/>
    <w:rsid w:val="02630A44"/>
    <w:rsid w:val="02E2371C"/>
    <w:rsid w:val="03451964"/>
    <w:rsid w:val="039A196D"/>
    <w:rsid w:val="03A55F9D"/>
    <w:rsid w:val="042E7610"/>
    <w:rsid w:val="043929AF"/>
    <w:rsid w:val="044849CD"/>
    <w:rsid w:val="0454791A"/>
    <w:rsid w:val="051053A9"/>
    <w:rsid w:val="05427C57"/>
    <w:rsid w:val="05A87E72"/>
    <w:rsid w:val="05B01E38"/>
    <w:rsid w:val="05BA0B1F"/>
    <w:rsid w:val="061B337A"/>
    <w:rsid w:val="06E821B0"/>
    <w:rsid w:val="070E191F"/>
    <w:rsid w:val="07223D55"/>
    <w:rsid w:val="0730692B"/>
    <w:rsid w:val="077E588A"/>
    <w:rsid w:val="07E350CE"/>
    <w:rsid w:val="082A396F"/>
    <w:rsid w:val="08611A53"/>
    <w:rsid w:val="087B6B61"/>
    <w:rsid w:val="090449FD"/>
    <w:rsid w:val="090B30F3"/>
    <w:rsid w:val="09A47886"/>
    <w:rsid w:val="09CC0861"/>
    <w:rsid w:val="0AA9516C"/>
    <w:rsid w:val="0ADB6BD0"/>
    <w:rsid w:val="0AE47EC2"/>
    <w:rsid w:val="0AFA2D3A"/>
    <w:rsid w:val="0B57371B"/>
    <w:rsid w:val="0BA13C52"/>
    <w:rsid w:val="0C560DB2"/>
    <w:rsid w:val="0C620AA5"/>
    <w:rsid w:val="0C9112FD"/>
    <w:rsid w:val="0C9307AA"/>
    <w:rsid w:val="0D132DDF"/>
    <w:rsid w:val="0D757905"/>
    <w:rsid w:val="0DE14093"/>
    <w:rsid w:val="0DF45566"/>
    <w:rsid w:val="0EA558C9"/>
    <w:rsid w:val="0F315B20"/>
    <w:rsid w:val="0FB669C1"/>
    <w:rsid w:val="10131D8F"/>
    <w:rsid w:val="106A2768"/>
    <w:rsid w:val="106B1315"/>
    <w:rsid w:val="10FD2134"/>
    <w:rsid w:val="1151624B"/>
    <w:rsid w:val="115B6D6E"/>
    <w:rsid w:val="118E1A14"/>
    <w:rsid w:val="11CE0323"/>
    <w:rsid w:val="11FD116F"/>
    <w:rsid w:val="12185FEB"/>
    <w:rsid w:val="13704548"/>
    <w:rsid w:val="13822992"/>
    <w:rsid w:val="13AC4601"/>
    <w:rsid w:val="13D200F0"/>
    <w:rsid w:val="1432433D"/>
    <w:rsid w:val="144967F3"/>
    <w:rsid w:val="146C18BC"/>
    <w:rsid w:val="146E028E"/>
    <w:rsid w:val="14EE6665"/>
    <w:rsid w:val="15075192"/>
    <w:rsid w:val="152672D5"/>
    <w:rsid w:val="155B46B4"/>
    <w:rsid w:val="155B4B63"/>
    <w:rsid w:val="161B5FC1"/>
    <w:rsid w:val="166F5059"/>
    <w:rsid w:val="16AD5606"/>
    <w:rsid w:val="17172915"/>
    <w:rsid w:val="17A65065"/>
    <w:rsid w:val="17D74847"/>
    <w:rsid w:val="180A0482"/>
    <w:rsid w:val="180D7DAF"/>
    <w:rsid w:val="181475A9"/>
    <w:rsid w:val="18263D6A"/>
    <w:rsid w:val="186E5D6E"/>
    <w:rsid w:val="187E710D"/>
    <w:rsid w:val="188D1B0E"/>
    <w:rsid w:val="192C6FE7"/>
    <w:rsid w:val="197831DD"/>
    <w:rsid w:val="19854BA7"/>
    <w:rsid w:val="19D3053D"/>
    <w:rsid w:val="1AC431C7"/>
    <w:rsid w:val="1B13561C"/>
    <w:rsid w:val="1B4D6C8D"/>
    <w:rsid w:val="1B9D0CED"/>
    <w:rsid w:val="1BDE69C1"/>
    <w:rsid w:val="1BE727C8"/>
    <w:rsid w:val="1C8461C8"/>
    <w:rsid w:val="1D36672A"/>
    <w:rsid w:val="1D3C2360"/>
    <w:rsid w:val="1D45324D"/>
    <w:rsid w:val="1D6D0FDD"/>
    <w:rsid w:val="1E1D23AC"/>
    <w:rsid w:val="1E3219B8"/>
    <w:rsid w:val="1E377E25"/>
    <w:rsid w:val="1E6C6BEB"/>
    <w:rsid w:val="1F881002"/>
    <w:rsid w:val="1F9F2741"/>
    <w:rsid w:val="1FAF799F"/>
    <w:rsid w:val="1FEE1A75"/>
    <w:rsid w:val="1FF10705"/>
    <w:rsid w:val="1FF10F3F"/>
    <w:rsid w:val="204A501D"/>
    <w:rsid w:val="2060414D"/>
    <w:rsid w:val="20E921A3"/>
    <w:rsid w:val="21593112"/>
    <w:rsid w:val="218254C4"/>
    <w:rsid w:val="21F14307"/>
    <w:rsid w:val="223539DC"/>
    <w:rsid w:val="22CA4FEE"/>
    <w:rsid w:val="22FC231A"/>
    <w:rsid w:val="232F698E"/>
    <w:rsid w:val="23655593"/>
    <w:rsid w:val="23FA0B37"/>
    <w:rsid w:val="2484254A"/>
    <w:rsid w:val="24F21BB1"/>
    <w:rsid w:val="24F3157D"/>
    <w:rsid w:val="251B0AB9"/>
    <w:rsid w:val="251C4824"/>
    <w:rsid w:val="25256373"/>
    <w:rsid w:val="26427174"/>
    <w:rsid w:val="26DF70A5"/>
    <w:rsid w:val="26FF3BDB"/>
    <w:rsid w:val="27BE7651"/>
    <w:rsid w:val="28335577"/>
    <w:rsid w:val="2896287E"/>
    <w:rsid w:val="289F5CF0"/>
    <w:rsid w:val="28CB4F9A"/>
    <w:rsid w:val="28EF38A7"/>
    <w:rsid w:val="292129F1"/>
    <w:rsid w:val="293B07FD"/>
    <w:rsid w:val="29947633"/>
    <w:rsid w:val="2A1B3E58"/>
    <w:rsid w:val="2A3D7053"/>
    <w:rsid w:val="2A3E231B"/>
    <w:rsid w:val="2A7A4EE1"/>
    <w:rsid w:val="2C122F15"/>
    <w:rsid w:val="2CB52EAE"/>
    <w:rsid w:val="2CF05593"/>
    <w:rsid w:val="2D6E4E82"/>
    <w:rsid w:val="2D9C6103"/>
    <w:rsid w:val="2DE6370E"/>
    <w:rsid w:val="2E6B631A"/>
    <w:rsid w:val="2EA75C34"/>
    <w:rsid w:val="2EC617FA"/>
    <w:rsid w:val="2F466588"/>
    <w:rsid w:val="2FE86CBB"/>
    <w:rsid w:val="2FFF633E"/>
    <w:rsid w:val="30170091"/>
    <w:rsid w:val="310037A2"/>
    <w:rsid w:val="31161AED"/>
    <w:rsid w:val="311A15B0"/>
    <w:rsid w:val="31600400"/>
    <w:rsid w:val="31EB3E7A"/>
    <w:rsid w:val="31FC4E35"/>
    <w:rsid w:val="32076475"/>
    <w:rsid w:val="32607230"/>
    <w:rsid w:val="32932DEF"/>
    <w:rsid w:val="32984495"/>
    <w:rsid w:val="337342BB"/>
    <w:rsid w:val="343E1976"/>
    <w:rsid w:val="35091BEA"/>
    <w:rsid w:val="351C57BE"/>
    <w:rsid w:val="35236838"/>
    <w:rsid w:val="35773625"/>
    <w:rsid w:val="363E5935"/>
    <w:rsid w:val="363F2A25"/>
    <w:rsid w:val="36565333"/>
    <w:rsid w:val="366826A3"/>
    <w:rsid w:val="36963C4C"/>
    <w:rsid w:val="37865FE3"/>
    <w:rsid w:val="378F4A76"/>
    <w:rsid w:val="37AA12C4"/>
    <w:rsid w:val="37E64874"/>
    <w:rsid w:val="38612E2A"/>
    <w:rsid w:val="38A23E1E"/>
    <w:rsid w:val="38B07CD6"/>
    <w:rsid w:val="39051DA3"/>
    <w:rsid w:val="39117C41"/>
    <w:rsid w:val="392C1264"/>
    <w:rsid w:val="39BB4ABD"/>
    <w:rsid w:val="39DE23A7"/>
    <w:rsid w:val="39FD6B07"/>
    <w:rsid w:val="3A1519C7"/>
    <w:rsid w:val="3A605544"/>
    <w:rsid w:val="3ABA3453"/>
    <w:rsid w:val="3AE223FF"/>
    <w:rsid w:val="3AF668C2"/>
    <w:rsid w:val="3B407FF0"/>
    <w:rsid w:val="3BFD2AD8"/>
    <w:rsid w:val="3C2950C4"/>
    <w:rsid w:val="3C892411"/>
    <w:rsid w:val="3CCF6916"/>
    <w:rsid w:val="3CF56763"/>
    <w:rsid w:val="3CF95739"/>
    <w:rsid w:val="3D13004E"/>
    <w:rsid w:val="3D354437"/>
    <w:rsid w:val="3D8B3C26"/>
    <w:rsid w:val="3E16709B"/>
    <w:rsid w:val="3E642C3E"/>
    <w:rsid w:val="3F0C5596"/>
    <w:rsid w:val="3F241838"/>
    <w:rsid w:val="3F2B4B3B"/>
    <w:rsid w:val="40880C07"/>
    <w:rsid w:val="40A127A2"/>
    <w:rsid w:val="40ED3495"/>
    <w:rsid w:val="41130AC2"/>
    <w:rsid w:val="412A6F39"/>
    <w:rsid w:val="416A309A"/>
    <w:rsid w:val="41714C4A"/>
    <w:rsid w:val="41991F31"/>
    <w:rsid w:val="41C610A7"/>
    <w:rsid w:val="42147227"/>
    <w:rsid w:val="42672761"/>
    <w:rsid w:val="42C66374"/>
    <w:rsid w:val="42D21583"/>
    <w:rsid w:val="435F6148"/>
    <w:rsid w:val="44EA2652"/>
    <w:rsid w:val="454517FA"/>
    <w:rsid w:val="45687DC7"/>
    <w:rsid w:val="456F59BF"/>
    <w:rsid w:val="45714D11"/>
    <w:rsid w:val="45E13881"/>
    <w:rsid w:val="465C532A"/>
    <w:rsid w:val="46DC5BD2"/>
    <w:rsid w:val="4780775F"/>
    <w:rsid w:val="47B4004F"/>
    <w:rsid w:val="47EE28A5"/>
    <w:rsid w:val="482441FE"/>
    <w:rsid w:val="482543C3"/>
    <w:rsid w:val="48515A52"/>
    <w:rsid w:val="485457C2"/>
    <w:rsid w:val="48550AEA"/>
    <w:rsid w:val="485D2EB9"/>
    <w:rsid w:val="48743BEE"/>
    <w:rsid w:val="488132E1"/>
    <w:rsid w:val="48B909C1"/>
    <w:rsid w:val="497273BA"/>
    <w:rsid w:val="49776A71"/>
    <w:rsid w:val="498F399F"/>
    <w:rsid w:val="499232B6"/>
    <w:rsid w:val="49BD5B8A"/>
    <w:rsid w:val="49FD0CA4"/>
    <w:rsid w:val="4A196949"/>
    <w:rsid w:val="4A5A4540"/>
    <w:rsid w:val="4A697070"/>
    <w:rsid w:val="4B03798D"/>
    <w:rsid w:val="4B3D61FF"/>
    <w:rsid w:val="4B5058F7"/>
    <w:rsid w:val="4C6A4E30"/>
    <w:rsid w:val="4D6739B4"/>
    <w:rsid w:val="4E037BC1"/>
    <w:rsid w:val="4E442034"/>
    <w:rsid w:val="4E5716F6"/>
    <w:rsid w:val="4E72076C"/>
    <w:rsid w:val="4E8D66B8"/>
    <w:rsid w:val="4EEE7113"/>
    <w:rsid w:val="4F3D3083"/>
    <w:rsid w:val="4F9521EB"/>
    <w:rsid w:val="4FE4536C"/>
    <w:rsid w:val="50304C1A"/>
    <w:rsid w:val="51017AB7"/>
    <w:rsid w:val="511A75F0"/>
    <w:rsid w:val="51385A68"/>
    <w:rsid w:val="51694182"/>
    <w:rsid w:val="51E23367"/>
    <w:rsid w:val="51E24A60"/>
    <w:rsid w:val="52644DC4"/>
    <w:rsid w:val="5267402E"/>
    <w:rsid w:val="529B7167"/>
    <w:rsid w:val="52FF2C64"/>
    <w:rsid w:val="531B79B7"/>
    <w:rsid w:val="533258ED"/>
    <w:rsid w:val="5361033D"/>
    <w:rsid w:val="539A006A"/>
    <w:rsid w:val="544C1AFD"/>
    <w:rsid w:val="54F578BC"/>
    <w:rsid w:val="55D560DA"/>
    <w:rsid w:val="55E52E4B"/>
    <w:rsid w:val="561F1B7E"/>
    <w:rsid w:val="564358D9"/>
    <w:rsid w:val="566F0020"/>
    <w:rsid w:val="567949D0"/>
    <w:rsid w:val="56BF2CB6"/>
    <w:rsid w:val="57242905"/>
    <w:rsid w:val="5747124E"/>
    <w:rsid w:val="57756818"/>
    <w:rsid w:val="57BC7680"/>
    <w:rsid w:val="587613C4"/>
    <w:rsid w:val="587D4591"/>
    <w:rsid w:val="589E0AF6"/>
    <w:rsid w:val="58A16677"/>
    <w:rsid w:val="59930DEE"/>
    <w:rsid w:val="5A346144"/>
    <w:rsid w:val="5A5247F2"/>
    <w:rsid w:val="5B157B32"/>
    <w:rsid w:val="5B2C7FEC"/>
    <w:rsid w:val="5C323C1E"/>
    <w:rsid w:val="5C594423"/>
    <w:rsid w:val="5C9F28D1"/>
    <w:rsid w:val="5D64323C"/>
    <w:rsid w:val="5D743BC3"/>
    <w:rsid w:val="5DA2151E"/>
    <w:rsid w:val="5DAE5E24"/>
    <w:rsid w:val="5E522F19"/>
    <w:rsid w:val="5E7A080D"/>
    <w:rsid w:val="5EB822A5"/>
    <w:rsid w:val="5EEE247C"/>
    <w:rsid w:val="5F364E04"/>
    <w:rsid w:val="60B10AD7"/>
    <w:rsid w:val="611A3DD6"/>
    <w:rsid w:val="61F042B9"/>
    <w:rsid w:val="61F8157E"/>
    <w:rsid w:val="62096B2E"/>
    <w:rsid w:val="6229166B"/>
    <w:rsid w:val="622F37FE"/>
    <w:rsid w:val="625E388B"/>
    <w:rsid w:val="627F47AC"/>
    <w:rsid w:val="633E53B0"/>
    <w:rsid w:val="6345050D"/>
    <w:rsid w:val="63772008"/>
    <w:rsid w:val="638473F6"/>
    <w:rsid w:val="6452018C"/>
    <w:rsid w:val="649D621E"/>
    <w:rsid w:val="64C338DE"/>
    <w:rsid w:val="651E634B"/>
    <w:rsid w:val="652130AF"/>
    <w:rsid w:val="654F454F"/>
    <w:rsid w:val="65723DE3"/>
    <w:rsid w:val="65A216D7"/>
    <w:rsid w:val="65B366D5"/>
    <w:rsid w:val="65B80614"/>
    <w:rsid w:val="65CF0836"/>
    <w:rsid w:val="66B3676B"/>
    <w:rsid w:val="672C653D"/>
    <w:rsid w:val="673A08E4"/>
    <w:rsid w:val="679D64DC"/>
    <w:rsid w:val="67EB73C5"/>
    <w:rsid w:val="682E6F36"/>
    <w:rsid w:val="6848232A"/>
    <w:rsid w:val="68B03E0D"/>
    <w:rsid w:val="68E8282B"/>
    <w:rsid w:val="69135DC8"/>
    <w:rsid w:val="695449FE"/>
    <w:rsid w:val="699660E9"/>
    <w:rsid w:val="69EA4DEB"/>
    <w:rsid w:val="6A2F4FE3"/>
    <w:rsid w:val="6A44062B"/>
    <w:rsid w:val="6A747628"/>
    <w:rsid w:val="6A8539B8"/>
    <w:rsid w:val="6AD25DC0"/>
    <w:rsid w:val="6B046FF9"/>
    <w:rsid w:val="6B3F161F"/>
    <w:rsid w:val="6B626B93"/>
    <w:rsid w:val="6BC03684"/>
    <w:rsid w:val="6BF33B1A"/>
    <w:rsid w:val="6D131CBA"/>
    <w:rsid w:val="6D1B26F2"/>
    <w:rsid w:val="6D264435"/>
    <w:rsid w:val="6D280892"/>
    <w:rsid w:val="6DB17862"/>
    <w:rsid w:val="6DB97030"/>
    <w:rsid w:val="6E557B10"/>
    <w:rsid w:val="6E7F0C2C"/>
    <w:rsid w:val="6ECF5D12"/>
    <w:rsid w:val="6EF06202"/>
    <w:rsid w:val="6F061BFC"/>
    <w:rsid w:val="6F2E1FC1"/>
    <w:rsid w:val="6F942CEB"/>
    <w:rsid w:val="7005537B"/>
    <w:rsid w:val="700C7917"/>
    <w:rsid w:val="70290FF1"/>
    <w:rsid w:val="70C42D2B"/>
    <w:rsid w:val="70DF020D"/>
    <w:rsid w:val="71335842"/>
    <w:rsid w:val="71517B1F"/>
    <w:rsid w:val="7180350C"/>
    <w:rsid w:val="71906069"/>
    <w:rsid w:val="71DF417D"/>
    <w:rsid w:val="72454542"/>
    <w:rsid w:val="728103E1"/>
    <w:rsid w:val="72920170"/>
    <w:rsid w:val="72E35DC8"/>
    <w:rsid w:val="72F77402"/>
    <w:rsid w:val="732800F8"/>
    <w:rsid w:val="73882AAD"/>
    <w:rsid w:val="73DB1D0D"/>
    <w:rsid w:val="73F64504"/>
    <w:rsid w:val="7455228F"/>
    <w:rsid w:val="74692FC2"/>
    <w:rsid w:val="74A429CF"/>
    <w:rsid w:val="74B0266A"/>
    <w:rsid w:val="7577362C"/>
    <w:rsid w:val="75B91475"/>
    <w:rsid w:val="762D2AA1"/>
    <w:rsid w:val="763A5F4B"/>
    <w:rsid w:val="76613FE6"/>
    <w:rsid w:val="766B7AC8"/>
    <w:rsid w:val="76C46963"/>
    <w:rsid w:val="76DC4067"/>
    <w:rsid w:val="77252818"/>
    <w:rsid w:val="772A53F6"/>
    <w:rsid w:val="772B22C7"/>
    <w:rsid w:val="775C2D11"/>
    <w:rsid w:val="77AB04AE"/>
    <w:rsid w:val="77D00BAE"/>
    <w:rsid w:val="77D45E2E"/>
    <w:rsid w:val="780B7854"/>
    <w:rsid w:val="783A3C04"/>
    <w:rsid w:val="78A3041F"/>
    <w:rsid w:val="78E500F0"/>
    <w:rsid w:val="78EA79D8"/>
    <w:rsid w:val="78F63253"/>
    <w:rsid w:val="78F70268"/>
    <w:rsid w:val="790E1603"/>
    <w:rsid w:val="79817AC7"/>
    <w:rsid w:val="7A505D45"/>
    <w:rsid w:val="7A782305"/>
    <w:rsid w:val="7B5D1C67"/>
    <w:rsid w:val="7C0B4581"/>
    <w:rsid w:val="7C6524AF"/>
    <w:rsid w:val="7CAA1863"/>
    <w:rsid w:val="7CDA45F0"/>
    <w:rsid w:val="7CE118D5"/>
    <w:rsid w:val="7D29238A"/>
    <w:rsid w:val="7D3C697D"/>
    <w:rsid w:val="7D505FBC"/>
    <w:rsid w:val="7DAC4B6C"/>
    <w:rsid w:val="7DE8330E"/>
    <w:rsid w:val="7ED10C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78D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6278D9"/>
    <w:pPr>
      <w:ind w:firstLineChars="200" w:firstLine="480"/>
    </w:pPr>
    <w:rPr>
      <w:rFonts w:eastAsia="宋体"/>
    </w:rPr>
  </w:style>
  <w:style w:type="paragraph" w:styleId="a4">
    <w:name w:val="Body Text"/>
    <w:basedOn w:val="a"/>
    <w:qFormat/>
    <w:rsid w:val="006278D9"/>
    <w:pPr>
      <w:jc w:val="left"/>
    </w:pPr>
    <w:rPr>
      <w:rFonts w:eastAsia="方正大标宋简体"/>
    </w:rPr>
  </w:style>
  <w:style w:type="paragraph" w:styleId="a5">
    <w:name w:val="footer"/>
    <w:basedOn w:val="a"/>
    <w:qFormat/>
    <w:rsid w:val="006278D9"/>
    <w:pPr>
      <w:tabs>
        <w:tab w:val="center" w:pos="4153"/>
        <w:tab w:val="right" w:pos="8306"/>
      </w:tabs>
      <w:snapToGrid w:val="0"/>
      <w:jc w:val="left"/>
    </w:pPr>
    <w:rPr>
      <w:sz w:val="18"/>
    </w:rPr>
  </w:style>
  <w:style w:type="paragraph" w:styleId="a6">
    <w:name w:val="header"/>
    <w:basedOn w:val="a"/>
    <w:qFormat/>
    <w:rsid w:val="006278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rsid w:val="006278D9"/>
    <w:pPr>
      <w:widowControl/>
      <w:spacing w:before="100" w:beforeAutospacing="1" w:after="100" w:afterAutospacing="1"/>
      <w:jc w:val="left"/>
    </w:pPr>
    <w:rPr>
      <w:rFonts w:ascii="宋体" w:eastAsia="宋体" w:hAnsi="宋体" w:cs="宋体"/>
      <w:kern w:val="0"/>
      <w:sz w:val="24"/>
    </w:rPr>
  </w:style>
  <w:style w:type="character" w:styleId="a8">
    <w:name w:val="Strong"/>
    <w:basedOn w:val="a1"/>
    <w:uiPriority w:val="22"/>
    <w:qFormat/>
    <w:rsid w:val="006278D9"/>
    <w:rPr>
      <w:b/>
      <w:bCs/>
    </w:rPr>
  </w:style>
  <w:style w:type="character" w:styleId="a9">
    <w:name w:val="Hyperlink"/>
    <w:basedOn w:val="a1"/>
    <w:uiPriority w:val="99"/>
    <w:unhideWhenUsed/>
    <w:rsid w:val="006278D9"/>
    <w:rPr>
      <w:color w:val="0000FF"/>
      <w:u w:val="single"/>
    </w:rPr>
  </w:style>
  <w:style w:type="character" w:customStyle="1" w:styleId="text-tag">
    <w:name w:val="text-tag"/>
    <w:basedOn w:val="a1"/>
    <w:qFormat/>
    <w:rsid w:val="006278D9"/>
  </w:style>
  <w:style w:type="paragraph" w:styleId="aa">
    <w:name w:val="Balloon Text"/>
    <w:basedOn w:val="a"/>
    <w:link w:val="Char"/>
    <w:rsid w:val="00B21076"/>
    <w:rPr>
      <w:sz w:val="18"/>
      <w:szCs w:val="18"/>
    </w:rPr>
  </w:style>
  <w:style w:type="character" w:customStyle="1" w:styleId="Char">
    <w:name w:val="批注框文本 Char"/>
    <w:basedOn w:val="a1"/>
    <w:link w:val="aa"/>
    <w:rsid w:val="00B21076"/>
    <w:rPr>
      <w:kern w:val="2"/>
      <w:sz w:val="18"/>
      <w:szCs w:val="18"/>
    </w:rPr>
  </w:style>
</w:styles>
</file>

<file path=word/webSettings.xml><?xml version="1.0" encoding="utf-8"?>
<w:webSettings xmlns:r="http://schemas.openxmlformats.org/officeDocument/2006/relationships" xmlns:w="http://schemas.openxmlformats.org/wordprocessingml/2006/main">
  <w:divs>
    <w:div w:id="568225754">
      <w:bodyDiv w:val="1"/>
      <w:marLeft w:val="0"/>
      <w:marRight w:val="0"/>
      <w:marTop w:val="0"/>
      <w:marBottom w:val="0"/>
      <w:divBdr>
        <w:top w:val="none" w:sz="0" w:space="0" w:color="auto"/>
        <w:left w:val="none" w:sz="0" w:space="0" w:color="auto"/>
        <w:bottom w:val="none" w:sz="0" w:space="0" w:color="auto"/>
        <w:right w:val="none" w:sz="0" w:space="0" w:color="auto"/>
      </w:divBdr>
    </w:div>
    <w:div w:id="573708868">
      <w:bodyDiv w:val="1"/>
      <w:marLeft w:val="0"/>
      <w:marRight w:val="0"/>
      <w:marTop w:val="0"/>
      <w:marBottom w:val="0"/>
      <w:divBdr>
        <w:top w:val="none" w:sz="0" w:space="0" w:color="auto"/>
        <w:left w:val="none" w:sz="0" w:space="0" w:color="auto"/>
        <w:bottom w:val="none" w:sz="0" w:space="0" w:color="auto"/>
        <w:right w:val="none" w:sz="0" w:space="0" w:color="auto"/>
      </w:divBdr>
    </w:div>
    <w:div w:id="148343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202.205.185.2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20</cp:revision>
  <cp:lastPrinted>2023-05-06T03:21:00Z</cp:lastPrinted>
  <dcterms:created xsi:type="dcterms:W3CDTF">2023-05-05T09:44:00Z</dcterms:created>
  <dcterms:modified xsi:type="dcterms:W3CDTF">2023-05-06T07:35:00Z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85498354064F44B59B4CA1E3B3A72E32</vt:lpwstr>
  </property>
</Properties>
</file>